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155C" w14:textId="77777777" w:rsidR="004B325F" w:rsidRPr="000E6F0B" w:rsidRDefault="008B453F" w:rsidP="004B325F">
      <w:pPr>
        <w:spacing w:after="0" w:line="240" w:lineRule="auto"/>
        <w:jc w:val="center"/>
        <w:rPr>
          <w:rFonts w:asciiTheme="majorHAnsi" w:hAnsiTheme="majorHAnsi" w:cstheme="majorHAnsi"/>
          <w:b/>
          <w:bCs/>
          <w:sz w:val="24"/>
          <w:szCs w:val="24"/>
        </w:rPr>
      </w:pPr>
      <w:r w:rsidRPr="000E6F0B">
        <w:rPr>
          <w:rFonts w:asciiTheme="majorHAnsi" w:hAnsiTheme="majorHAnsi" w:cstheme="majorHAnsi"/>
          <w:b/>
          <w:bCs/>
          <w:sz w:val="24"/>
          <w:szCs w:val="24"/>
        </w:rPr>
        <w:t>PROPOSTA COMERCIAL</w:t>
      </w:r>
    </w:p>
    <w:p w14:paraId="0E77526D" w14:textId="48F7AB9A" w:rsidR="004B325F" w:rsidRPr="00E20565" w:rsidRDefault="004B325F" w:rsidP="00F86CB4">
      <w:pPr>
        <w:spacing w:after="0" w:line="240" w:lineRule="auto"/>
        <w:jc w:val="both"/>
        <w:rPr>
          <w:rFonts w:asciiTheme="majorHAnsi" w:hAnsiTheme="majorHAnsi" w:cstheme="majorHAnsi"/>
          <w:sz w:val="24"/>
          <w:szCs w:val="24"/>
        </w:rPr>
      </w:pPr>
    </w:p>
    <w:p w14:paraId="12A1D792" w14:textId="6AF182BC" w:rsidR="004B325F" w:rsidRPr="00E20565" w:rsidRDefault="004B325F" w:rsidP="00F86CB4">
      <w:pPr>
        <w:spacing w:after="0" w:line="240" w:lineRule="auto"/>
        <w:ind w:right="1"/>
        <w:jc w:val="both"/>
        <w:rPr>
          <w:rFonts w:asciiTheme="majorHAnsi" w:hAnsiTheme="majorHAnsi" w:cstheme="majorHAnsi"/>
          <w:b/>
          <w:bCs/>
          <w:sz w:val="24"/>
          <w:szCs w:val="24"/>
        </w:rPr>
      </w:pPr>
      <w:r w:rsidRPr="00E20565">
        <w:rPr>
          <w:rFonts w:asciiTheme="majorHAnsi" w:hAnsiTheme="majorHAnsi" w:cstheme="majorHAnsi"/>
          <w:b/>
          <w:bCs/>
          <w:sz w:val="24"/>
          <w:szCs w:val="24"/>
        </w:rPr>
        <w:t>À Câmara Municipal de Planura</w:t>
      </w:r>
    </w:p>
    <w:p w14:paraId="4E31515E" w14:textId="35748722" w:rsidR="00027947" w:rsidRPr="00E20565" w:rsidRDefault="00027947" w:rsidP="00F86CB4">
      <w:pPr>
        <w:spacing w:after="0" w:line="240" w:lineRule="auto"/>
        <w:ind w:right="1"/>
        <w:jc w:val="both"/>
        <w:rPr>
          <w:rFonts w:asciiTheme="majorHAnsi" w:hAnsiTheme="majorHAnsi" w:cstheme="majorHAnsi"/>
          <w:b/>
          <w:bCs/>
          <w:sz w:val="24"/>
          <w:szCs w:val="24"/>
        </w:rPr>
      </w:pPr>
      <w:r w:rsidRPr="00E20565">
        <w:rPr>
          <w:rFonts w:asciiTheme="majorHAnsi" w:hAnsiTheme="majorHAnsi" w:cstheme="majorHAnsi"/>
          <w:b/>
          <w:bCs/>
          <w:sz w:val="24"/>
          <w:szCs w:val="24"/>
        </w:rPr>
        <w:t xml:space="preserve">Referente: </w:t>
      </w:r>
      <w:r w:rsidR="0016256B" w:rsidRPr="00E20565">
        <w:rPr>
          <w:rFonts w:asciiTheme="majorHAnsi" w:hAnsiTheme="majorHAnsi" w:cstheme="majorHAnsi"/>
          <w:b/>
          <w:bCs/>
          <w:sz w:val="24"/>
          <w:szCs w:val="24"/>
        </w:rPr>
        <w:t xml:space="preserve">Dispensa </w:t>
      </w:r>
      <w:r w:rsidR="00A62C7D" w:rsidRPr="00E20565">
        <w:rPr>
          <w:rFonts w:asciiTheme="majorHAnsi" w:hAnsiTheme="majorHAnsi" w:cstheme="majorHAnsi"/>
          <w:b/>
          <w:bCs/>
          <w:sz w:val="24"/>
          <w:szCs w:val="24"/>
        </w:rPr>
        <w:t xml:space="preserve">nº </w:t>
      </w:r>
      <w:r w:rsidR="000725B5">
        <w:rPr>
          <w:rFonts w:asciiTheme="majorHAnsi" w:hAnsiTheme="majorHAnsi" w:cstheme="majorHAnsi"/>
          <w:b/>
          <w:bCs/>
          <w:sz w:val="24"/>
          <w:szCs w:val="24"/>
        </w:rPr>
        <w:t>4</w:t>
      </w:r>
      <w:r w:rsidR="00A62C7D" w:rsidRPr="00E20565">
        <w:rPr>
          <w:rFonts w:asciiTheme="majorHAnsi" w:hAnsiTheme="majorHAnsi" w:cstheme="majorHAnsi"/>
          <w:b/>
          <w:bCs/>
          <w:sz w:val="24"/>
          <w:szCs w:val="24"/>
        </w:rPr>
        <w:t>/202</w:t>
      </w:r>
      <w:r w:rsidR="00722101" w:rsidRPr="00E20565">
        <w:rPr>
          <w:rFonts w:asciiTheme="majorHAnsi" w:hAnsiTheme="majorHAnsi" w:cstheme="majorHAnsi"/>
          <w:b/>
          <w:bCs/>
          <w:sz w:val="24"/>
          <w:szCs w:val="24"/>
        </w:rPr>
        <w:t>6</w:t>
      </w:r>
    </w:p>
    <w:p w14:paraId="22661F3C" w14:textId="77777777" w:rsidR="004B325F" w:rsidRPr="00E20565" w:rsidRDefault="004B325F" w:rsidP="00F86CB4">
      <w:pPr>
        <w:tabs>
          <w:tab w:val="left" w:pos="284"/>
        </w:tabs>
        <w:spacing w:after="0" w:line="240" w:lineRule="auto"/>
        <w:ind w:right="1"/>
        <w:jc w:val="both"/>
        <w:rPr>
          <w:rFonts w:asciiTheme="majorHAnsi" w:hAnsiTheme="majorHAnsi" w:cstheme="majorHAnsi"/>
          <w:sz w:val="24"/>
          <w:szCs w:val="24"/>
        </w:rPr>
      </w:pPr>
    </w:p>
    <w:p w14:paraId="1823EB50" w14:textId="37F9D4CE" w:rsidR="00F86CB4" w:rsidRPr="00E20565" w:rsidRDefault="00F86CB4" w:rsidP="00F86CB4">
      <w:pPr>
        <w:numPr>
          <w:ilvl w:val="0"/>
          <w:numId w:val="4"/>
        </w:numPr>
        <w:tabs>
          <w:tab w:val="left" w:pos="284"/>
        </w:tabs>
        <w:spacing w:after="0" w:line="240" w:lineRule="auto"/>
        <w:ind w:left="0" w:firstLine="0"/>
        <w:jc w:val="both"/>
        <w:rPr>
          <w:rFonts w:asciiTheme="majorHAnsi" w:hAnsiTheme="majorHAnsi" w:cstheme="majorHAnsi"/>
          <w:b/>
          <w:bCs/>
          <w:sz w:val="24"/>
          <w:szCs w:val="24"/>
        </w:rPr>
      </w:pPr>
      <w:r w:rsidRPr="00E20565">
        <w:rPr>
          <w:rFonts w:asciiTheme="majorHAnsi" w:hAnsiTheme="majorHAnsi" w:cstheme="majorHAnsi"/>
          <w:b/>
          <w:bCs/>
          <w:sz w:val="24"/>
          <w:szCs w:val="24"/>
        </w:rPr>
        <w:t xml:space="preserve">DADOS DO </w:t>
      </w:r>
      <w:r w:rsidR="0031047D" w:rsidRPr="00E20565">
        <w:rPr>
          <w:rFonts w:asciiTheme="majorHAnsi" w:hAnsiTheme="majorHAnsi" w:cstheme="majorHAnsi"/>
          <w:b/>
          <w:bCs/>
          <w:sz w:val="24"/>
          <w:szCs w:val="24"/>
        </w:rPr>
        <w:t>FORNECEDOR</w:t>
      </w:r>
    </w:p>
    <w:p w14:paraId="42C8FF23" w14:textId="03B6D55C" w:rsidR="004B325F"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RAZÃO SOCIAL:</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p>
    <w:p w14:paraId="33F0C05A" w14:textId="77777777" w:rsidR="004B325F"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CNPJ:</w:t>
      </w:r>
      <w:r w:rsidR="00E86C33" w:rsidRPr="00E20565">
        <w:rPr>
          <w:rFonts w:asciiTheme="majorHAnsi" w:hAnsiTheme="majorHAnsi" w:cstheme="majorHAnsi"/>
          <w:sz w:val="24"/>
          <w:szCs w:val="24"/>
        </w:rPr>
        <w:t xml:space="preserve"> </w:t>
      </w:r>
    </w:p>
    <w:p w14:paraId="0F255275" w14:textId="77777777" w:rsidR="00F86CB4"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Endereço:</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006A5B41" w:rsidRPr="00E20565">
        <w:rPr>
          <w:rFonts w:asciiTheme="majorHAnsi" w:hAnsiTheme="majorHAnsi" w:cstheme="majorHAnsi"/>
          <w:sz w:val="24"/>
          <w:szCs w:val="24"/>
        </w:rPr>
        <w:tab/>
      </w:r>
      <w:r w:rsidR="006A5B41" w:rsidRPr="00E20565">
        <w:rPr>
          <w:rFonts w:asciiTheme="majorHAnsi" w:hAnsiTheme="majorHAnsi" w:cstheme="majorHAnsi"/>
          <w:sz w:val="24"/>
          <w:szCs w:val="24"/>
        </w:rPr>
        <w:tab/>
      </w:r>
    </w:p>
    <w:p w14:paraId="360FFFFB" w14:textId="30933EAF" w:rsidR="004B325F" w:rsidRPr="00E20565" w:rsidRDefault="00F86CB4" w:rsidP="00F86CB4">
      <w:pPr>
        <w:tabs>
          <w:tab w:val="left" w:pos="284"/>
        </w:tabs>
        <w:spacing w:after="0" w:line="240" w:lineRule="auto"/>
        <w:jc w:val="both"/>
        <w:rPr>
          <w:rFonts w:asciiTheme="majorHAnsi" w:hAnsiTheme="majorHAnsi" w:cstheme="majorHAnsi"/>
          <w:sz w:val="24"/>
          <w:szCs w:val="24"/>
        </w:rPr>
      </w:pPr>
      <w:r w:rsidRPr="00E20565">
        <w:rPr>
          <w:rFonts w:ascii="Calibri Light" w:hAnsi="Calibri Light" w:cs="Calibri Light"/>
          <w:sz w:val="24"/>
          <w:szCs w:val="24"/>
        </w:rPr>
        <w:t>Cidade/UF:</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t>CEP:</w:t>
      </w:r>
    </w:p>
    <w:p w14:paraId="1EDC1E5F" w14:textId="411B415E" w:rsidR="004B325F"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E-mail:</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r w:rsidR="00A5307D"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t>Tel.:</w:t>
      </w:r>
      <w:r w:rsidR="00F86CB4" w:rsidRPr="00E20565">
        <w:rPr>
          <w:rFonts w:asciiTheme="majorHAnsi" w:hAnsiTheme="majorHAnsi" w:cstheme="majorHAnsi"/>
          <w:sz w:val="24"/>
          <w:szCs w:val="24"/>
        </w:rPr>
        <w:t xml:space="preserve"> </w:t>
      </w:r>
    </w:p>
    <w:p w14:paraId="7D85E259" w14:textId="546BF4BE" w:rsidR="004B325F" w:rsidRPr="00E20565" w:rsidRDefault="00F86CB4"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R</w:t>
      </w:r>
      <w:r w:rsidR="004B325F" w:rsidRPr="00E20565">
        <w:rPr>
          <w:rFonts w:asciiTheme="majorHAnsi" w:hAnsiTheme="majorHAnsi" w:cstheme="majorHAnsi"/>
          <w:sz w:val="24"/>
          <w:szCs w:val="24"/>
        </w:rPr>
        <w:t xml:space="preserve">epresentante </w:t>
      </w:r>
      <w:r w:rsidRPr="00E20565">
        <w:rPr>
          <w:rFonts w:asciiTheme="majorHAnsi" w:hAnsiTheme="majorHAnsi" w:cstheme="majorHAnsi"/>
          <w:sz w:val="24"/>
          <w:szCs w:val="24"/>
        </w:rPr>
        <w:t>L</w:t>
      </w:r>
      <w:r w:rsidR="004B325F" w:rsidRPr="00E20565">
        <w:rPr>
          <w:rFonts w:asciiTheme="majorHAnsi" w:hAnsiTheme="majorHAnsi" w:cstheme="majorHAnsi"/>
          <w:sz w:val="24"/>
          <w:szCs w:val="24"/>
        </w:rPr>
        <w:t>egal:</w:t>
      </w:r>
      <w:r w:rsidR="00E86C33" w:rsidRPr="00E20565">
        <w:rPr>
          <w:rFonts w:asciiTheme="majorHAnsi" w:hAnsiTheme="majorHAnsi" w:cstheme="majorHAnsi"/>
          <w:sz w:val="24"/>
          <w:szCs w:val="24"/>
        </w:rPr>
        <w:t xml:space="preserve"> </w:t>
      </w:r>
    </w:p>
    <w:p w14:paraId="1449673F" w14:textId="3FE20EC7" w:rsidR="004B325F"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RG:</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00D55AED" w:rsidRPr="00E20565">
        <w:rPr>
          <w:rFonts w:asciiTheme="majorHAnsi" w:hAnsiTheme="majorHAnsi" w:cstheme="majorHAnsi"/>
          <w:sz w:val="24"/>
          <w:szCs w:val="24"/>
        </w:rPr>
        <w:tab/>
      </w:r>
      <w:r w:rsidRPr="00E20565">
        <w:rPr>
          <w:rFonts w:asciiTheme="majorHAnsi" w:hAnsiTheme="majorHAnsi" w:cstheme="majorHAnsi"/>
          <w:sz w:val="24"/>
          <w:szCs w:val="24"/>
        </w:rPr>
        <w:t>CPF:</w:t>
      </w:r>
      <w:r w:rsidR="00E86C33" w:rsidRPr="00E20565">
        <w:rPr>
          <w:rFonts w:asciiTheme="majorHAnsi" w:hAnsiTheme="majorHAnsi" w:cstheme="majorHAnsi"/>
          <w:sz w:val="24"/>
          <w:szCs w:val="24"/>
        </w:rPr>
        <w:t xml:space="preserve"> </w:t>
      </w:r>
    </w:p>
    <w:p w14:paraId="5F0A998D" w14:textId="7D21F264" w:rsidR="004B325F" w:rsidRPr="00E20565" w:rsidRDefault="004B325F" w:rsidP="00F86CB4">
      <w:pPr>
        <w:tabs>
          <w:tab w:val="left" w:pos="284"/>
        </w:tabs>
        <w:spacing w:after="0" w:line="240" w:lineRule="auto"/>
        <w:jc w:val="both"/>
        <w:rPr>
          <w:rFonts w:asciiTheme="majorHAnsi" w:hAnsiTheme="majorHAnsi" w:cstheme="majorHAnsi"/>
          <w:sz w:val="24"/>
          <w:szCs w:val="24"/>
        </w:rPr>
      </w:pPr>
      <w:r w:rsidRPr="00E20565">
        <w:rPr>
          <w:rFonts w:asciiTheme="majorHAnsi" w:hAnsiTheme="majorHAnsi" w:cstheme="majorHAnsi"/>
          <w:sz w:val="24"/>
          <w:szCs w:val="24"/>
        </w:rPr>
        <w:t>Banco:</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Pr="00E20565">
        <w:rPr>
          <w:rFonts w:asciiTheme="majorHAnsi" w:hAnsiTheme="majorHAnsi" w:cstheme="majorHAnsi"/>
          <w:sz w:val="24"/>
          <w:szCs w:val="24"/>
        </w:rPr>
        <w:tab/>
      </w:r>
      <w:r w:rsidR="00D55AED" w:rsidRPr="00E20565">
        <w:rPr>
          <w:rFonts w:asciiTheme="majorHAnsi" w:hAnsiTheme="majorHAnsi" w:cstheme="majorHAnsi"/>
          <w:sz w:val="24"/>
          <w:szCs w:val="24"/>
        </w:rPr>
        <w:tab/>
      </w:r>
      <w:r w:rsidR="00D55AED" w:rsidRPr="00E20565">
        <w:rPr>
          <w:rFonts w:asciiTheme="majorHAnsi" w:hAnsiTheme="majorHAnsi" w:cstheme="majorHAnsi"/>
          <w:sz w:val="24"/>
          <w:szCs w:val="24"/>
        </w:rPr>
        <w:tab/>
      </w:r>
      <w:r w:rsidRPr="00E20565">
        <w:rPr>
          <w:rFonts w:asciiTheme="majorHAnsi" w:hAnsiTheme="majorHAnsi" w:cstheme="majorHAnsi"/>
          <w:sz w:val="24"/>
          <w:szCs w:val="24"/>
        </w:rPr>
        <w:t>Agência:</w:t>
      </w:r>
      <w:r w:rsidRPr="00E20565">
        <w:rPr>
          <w:rFonts w:asciiTheme="majorHAnsi" w:hAnsiTheme="majorHAnsi" w:cstheme="majorHAnsi"/>
          <w:sz w:val="24"/>
          <w:szCs w:val="24"/>
        </w:rPr>
        <w:tab/>
      </w:r>
      <w:r w:rsidRPr="00E20565">
        <w:rPr>
          <w:rFonts w:asciiTheme="majorHAnsi" w:hAnsiTheme="majorHAnsi" w:cstheme="majorHAnsi"/>
          <w:sz w:val="24"/>
          <w:szCs w:val="24"/>
        </w:rPr>
        <w:tab/>
      </w:r>
      <w:r w:rsidR="006A5B41" w:rsidRPr="00E20565">
        <w:rPr>
          <w:rFonts w:asciiTheme="majorHAnsi" w:hAnsiTheme="majorHAnsi" w:cstheme="majorHAnsi"/>
          <w:sz w:val="24"/>
          <w:szCs w:val="24"/>
        </w:rPr>
        <w:tab/>
      </w:r>
      <w:r w:rsidRPr="00E20565">
        <w:rPr>
          <w:rFonts w:asciiTheme="majorHAnsi" w:hAnsiTheme="majorHAnsi" w:cstheme="majorHAnsi"/>
          <w:sz w:val="24"/>
          <w:szCs w:val="24"/>
        </w:rPr>
        <w:t>Conta Corrente:</w:t>
      </w:r>
      <w:r w:rsidR="00E86C33" w:rsidRPr="00E20565">
        <w:rPr>
          <w:rFonts w:asciiTheme="majorHAnsi" w:hAnsiTheme="majorHAnsi" w:cstheme="majorHAnsi"/>
          <w:sz w:val="24"/>
          <w:szCs w:val="24"/>
        </w:rPr>
        <w:t xml:space="preserve"> </w:t>
      </w:r>
      <w:r w:rsidRPr="00E20565">
        <w:rPr>
          <w:rFonts w:asciiTheme="majorHAnsi" w:hAnsiTheme="majorHAnsi" w:cstheme="majorHAnsi"/>
          <w:sz w:val="24"/>
          <w:szCs w:val="24"/>
        </w:rPr>
        <w:tab/>
      </w:r>
    </w:p>
    <w:p w14:paraId="47184622" w14:textId="49751191" w:rsidR="005A05D7" w:rsidRPr="00E20565" w:rsidRDefault="005A05D7" w:rsidP="00F04835">
      <w:pPr>
        <w:tabs>
          <w:tab w:val="left" w:pos="284"/>
        </w:tabs>
        <w:spacing w:after="0" w:line="240" w:lineRule="auto"/>
        <w:jc w:val="both"/>
        <w:rPr>
          <w:rFonts w:asciiTheme="majorHAnsi" w:hAnsiTheme="majorHAnsi" w:cstheme="majorHAnsi"/>
          <w:sz w:val="24"/>
          <w:szCs w:val="24"/>
        </w:rPr>
      </w:pPr>
    </w:p>
    <w:p w14:paraId="0AA47039" w14:textId="1CC0943A" w:rsidR="006A0436" w:rsidRPr="00F60E5B" w:rsidRDefault="00562710" w:rsidP="008B2647">
      <w:pPr>
        <w:pStyle w:val="PargrafodaLista"/>
        <w:numPr>
          <w:ilvl w:val="0"/>
          <w:numId w:val="4"/>
        </w:numPr>
        <w:tabs>
          <w:tab w:val="left" w:pos="284"/>
          <w:tab w:val="left" w:pos="426"/>
        </w:tabs>
        <w:suppressAutoHyphens/>
        <w:spacing w:after="0" w:line="240" w:lineRule="auto"/>
        <w:ind w:left="0" w:firstLine="0"/>
        <w:contextualSpacing w:val="0"/>
        <w:jc w:val="both"/>
        <w:rPr>
          <w:rFonts w:asciiTheme="majorHAnsi" w:hAnsiTheme="majorHAnsi" w:cstheme="majorHAnsi"/>
          <w:sz w:val="24"/>
          <w:szCs w:val="24"/>
        </w:rPr>
      </w:pPr>
      <w:r w:rsidRPr="00F60E5B">
        <w:rPr>
          <w:rFonts w:asciiTheme="majorHAnsi" w:hAnsiTheme="majorHAnsi" w:cstheme="majorHAnsi"/>
          <w:b/>
          <w:bCs/>
          <w:sz w:val="24"/>
          <w:szCs w:val="24"/>
        </w:rPr>
        <w:t>OBJETO</w:t>
      </w:r>
      <w:r w:rsidRPr="00F60E5B">
        <w:rPr>
          <w:rFonts w:asciiTheme="majorHAnsi" w:hAnsiTheme="majorHAnsi" w:cstheme="majorHAnsi"/>
          <w:sz w:val="24"/>
          <w:szCs w:val="24"/>
        </w:rPr>
        <w:t xml:space="preserve">: </w:t>
      </w:r>
      <w:r w:rsidR="00F60E5B" w:rsidRPr="00F60E5B">
        <w:rPr>
          <w:rFonts w:asciiTheme="majorHAnsi" w:eastAsia="Calibri" w:hAnsiTheme="majorHAnsi" w:cstheme="majorHAnsi"/>
          <w:spacing w:val="-4"/>
        </w:rPr>
        <w:t xml:space="preserve">Aquisição de mobiliário, compreendendo mesas, cadeiras, armários e bebedouro, destinados ao uso administrativo da Câmara Municipal de Planura, </w:t>
      </w:r>
      <w:r w:rsidR="00E20565" w:rsidRPr="00F60E5B">
        <w:rPr>
          <w:rStyle w:val="Fontepargpadro6"/>
          <w:rFonts w:asciiTheme="majorHAnsi" w:hAnsiTheme="majorHAnsi" w:cstheme="majorHAnsi"/>
          <w:bCs/>
          <w:sz w:val="24"/>
          <w:szCs w:val="24"/>
        </w:rPr>
        <w:t>conforme quantidades e especificações previstas neste Termo de Referência</w:t>
      </w:r>
      <w:r w:rsidR="0016256B" w:rsidRPr="00F60E5B">
        <w:rPr>
          <w:rFonts w:asciiTheme="majorHAnsi" w:eastAsia="BatangChe" w:hAnsiTheme="majorHAnsi" w:cstheme="majorHAnsi"/>
          <w:bCs/>
          <w:sz w:val="24"/>
          <w:szCs w:val="24"/>
        </w:rPr>
        <w:t>.</w:t>
      </w:r>
    </w:p>
    <w:p w14:paraId="17F3DE01" w14:textId="77777777" w:rsidR="00883A8C" w:rsidRPr="00E20565" w:rsidRDefault="00883A8C" w:rsidP="00883A8C">
      <w:pPr>
        <w:tabs>
          <w:tab w:val="left" w:pos="284"/>
        </w:tabs>
        <w:spacing w:after="0" w:line="240" w:lineRule="auto"/>
        <w:jc w:val="both"/>
        <w:rPr>
          <w:rFonts w:asciiTheme="majorHAnsi" w:hAnsiTheme="majorHAnsi" w:cstheme="majorHAnsi"/>
          <w:sz w:val="24"/>
          <w:szCs w:val="24"/>
        </w:rPr>
      </w:pPr>
    </w:p>
    <w:p w14:paraId="4F342ECE" w14:textId="3CFE8AF6" w:rsidR="004B325F" w:rsidRPr="00E20565" w:rsidRDefault="0010193F" w:rsidP="00883A8C">
      <w:pPr>
        <w:numPr>
          <w:ilvl w:val="0"/>
          <w:numId w:val="4"/>
        </w:numPr>
        <w:tabs>
          <w:tab w:val="left" w:pos="284"/>
        </w:tabs>
        <w:spacing w:after="0" w:line="240" w:lineRule="auto"/>
        <w:ind w:left="0" w:firstLine="0"/>
        <w:jc w:val="both"/>
        <w:rPr>
          <w:rFonts w:asciiTheme="majorHAnsi" w:hAnsiTheme="majorHAnsi" w:cstheme="majorHAnsi"/>
          <w:b/>
          <w:bCs/>
          <w:sz w:val="24"/>
          <w:szCs w:val="24"/>
        </w:rPr>
      </w:pPr>
      <w:r w:rsidRPr="00E20565">
        <w:rPr>
          <w:rFonts w:asciiTheme="majorHAnsi" w:hAnsiTheme="majorHAnsi" w:cstheme="majorHAnsi"/>
          <w:b/>
          <w:bCs/>
          <w:sz w:val="24"/>
          <w:szCs w:val="24"/>
        </w:rPr>
        <w:t>QUANTITATIVO</w:t>
      </w:r>
      <w:r w:rsidR="00C96625" w:rsidRPr="00E20565">
        <w:rPr>
          <w:rFonts w:asciiTheme="majorHAnsi" w:hAnsiTheme="majorHAnsi" w:cstheme="majorHAnsi"/>
          <w:b/>
          <w:bCs/>
          <w:sz w:val="24"/>
          <w:szCs w:val="24"/>
        </w:rPr>
        <w:t>/</w:t>
      </w:r>
      <w:r w:rsidR="0037560B" w:rsidRPr="00E20565">
        <w:rPr>
          <w:rFonts w:asciiTheme="majorHAnsi" w:hAnsiTheme="majorHAnsi" w:cstheme="majorHAnsi"/>
          <w:b/>
          <w:bCs/>
          <w:sz w:val="24"/>
          <w:szCs w:val="24"/>
        </w:rPr>
        <w:t>DESCRIÇÕES/</w:t>
      </w:r>
      <w:r w:rsidR="00F86CB4" w:rsidRPr="00E20565">
        <w:rPr>
          <w:rFonts w:asciiTheme="majorHAnsi" w:hAnsiTheme="majorHAnsi" w:cstheme="majorHAnsi"/>
          <w:b/>
          <w:bCs/>
          <w:sz w:val="24"/>
          <w:szCs w:val="24"/>
        </w:rPr>
        <w:t>VALORES</w:t>
      </w:r>
    </w:p>
    <w:p w14:paraId="2D86F6CA" w14:textId="77777777" w:rsidR="00F60E5B" w:rsidRDefault="00F60E5B" w:rsidP="003B7B9B">
      <w:pPr>
        <w:pStyle w:val="PargrafodaLista"/>
        <w:tabs>
          <w:tab w:val="left" w:pos="426"/>
        </w:tabs>
        <w:suppressAutoHyphens/>
        <w:spacing w:after="120" w:line="240" w:lineRule="auto"/>
        <w:ind w:left="0"/>
        <w:jc w:val="both"/>
        <w:rPr>
          <w:rFonts w:asciiTheme="majorHAnsi" w:hAnsiTheme="majorHAnsi" w:cstheme="majorHAnsi"/>
        </w:rPr>
      </w:pPr>
    </w:p>
    <w:tbl>
      <w:tblPr>
        <w:tblW w:w="10060" w:type="dxa"/>
        <w:tblCellMar>
          <w:left w:w="70" w:type="dxa"/>
          <w:right w:w="70" w:type="dxa"/>
        </w:tblCellMar>
        <w:tblLook w:val="04A0" w:firstRow="1" w:lastRow="0" w:firstColumn="1" w:lastColumn="0" w:noHBand="0" w:noVBand="1"/>
      </w:tblPr>
      <w:tblGrid>
        <w:gridCol w:w="475"/>
        <w:gridCol w:w="5413"/>
        <w:gridCol w:w="846"/>
        <w:gridCol w:w="568"/>
        <w:gridCol w:w="507"/>
        <w:gridCol w:w="1130"/>
        <w:gridCol w:w="1121"/>
      </w:tblGrid>
      <w:tr w:rsidR="00F60E5B" w:rsidRPr="00424269" w14:paraId="4BDDB1AA" w14:textId="77777777" w:rsidTr="00F60E5B">
        <w:trPr>
          <w:trHeight w:val="260"/>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2DB6761B"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LOTE 1 –MOBILIÁRIO DE AÇO PARA ESCRITÓRIO</w:t>
            </w:r>
          </w:p>
        </w:tc>
      </w:tr>
      <w:tr w:rsidR="00F60E5B" w:rsidRPr="00424269" w14:paraId="0CD51639" w14:textId="77777777" w:rsidTr="00424269">
        <w:trPr>
          <w:trHeight w:val="271"/>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F5A805" w14:textId="77777777" w:rsidR="00F60E5B" w:rsidRPr="00424269" w:rsidRDefault="00F60E5B">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Item</w:t>
            </w:r>
          </w:p>
        </w:tc>
        <w:tc>
          <w:tcPr>
            <w:tcW w:w="5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B7273"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5997F9E" w14:textId="1CFE2210" w:rsidR="00F60E5B" w:rsidRPr="00424269" w:rsidRDefault="00497F3C" w:rsidP="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Marca</w:t>
            </w:r>
          </w:p>
        </w:tc>
        <w:tc>
          <w:tcPr>
            <w:tcW w:w="571" w:type="dxa"/>
            <w:tcBorders>
              <w:top w:val="single" w:sz="4" w:space="0" w:color="auto"/>
              <w:left w:val="nil"/>
              <w:bottom w:val="single" w:sz="4" w:space="0" w:color="auto"/>
              <w:right w:val="single" w:sz="4" w:space="0" w:color="auto"/>
            </w:tcBorders>
            <w:shd w:val="clear" w:color="auto" w:fill="D9D9D9"/>
            <w:vAlign w:val="center"/>
            <w:hideMark/>
          </w:tcPr>
          <w:p w14:paraId="04A28D2F" w14:textId="1DB2F624"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UN</w:t>
            </w:r>
          </w:p>
        </w:tc>
        <w:tc>
          <w:tcPr>
            <w:tcW w:w="422" w:type="dxa"/>
            <w:tcBorders>
              <w:top w:val="single" w:sz="4" w:space="0" w:color="auto"/>
              <w:left w:val="nil"/>
              <w:bottom w:val="single" w:sz="4" w:space="0" w:color="auto"/>
              <w:right w:val="single" w:sz="4" w:space="0" w:color="auto"/>
            </w:tcBorders>
            <w:shd w:val="clear" w:color="auto" w:fill="D9D9D9"/>
            <w:vAlign w:val="center"/>
            <w:hideMark/>
          </w:tcPr>
          <w:p w14:paraId="6B0EEAA9"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QNT.</w:t>
            </w:r>
          </w:p>
        </w:tc>
        <w:tc>
          <w:tcPr>
            <w:tcW w:w="1137" w:type="dxa"/>
            <w:tcBorders>
              <w:top w:val="single" w:sz="4" w:space="0" w:color="auto"/>
              <w:left w:val="nil"/>
              <w:bottom w:val="single" w:sz="4" w:space="0" w:color="auto"/>
              <w:right w:val="single" w:sz="4" w:space="0" w:color="auto"/>
            </w:tcBorders>
            <w:shd w:val="clear" w:color="auto" w:fill="D9D9D9"/>
            <w:hideMark/>
          </w:tcPr>
          <w:p w14:paraId="364D4424" w14:textId="17B46526" w:rsidR="00F60E5B" w:rsidRPr="00424269" w:rsidRDefault="00F60E5B">
            <w:pPr>
              <w:spacing w:after="120"/>
              <w:jc w:val="center"/>
              <w:rPr>
                <w:rFonts w:asciiTheme="majorHAnsi" w:eastAsia="Times New Roman" w:hAnsiTheme="majorHAnsi" w:cstheme="majorHAnsi"/>
                <w:b/>
                <w:bCs/>
                <w:color w:val="000000"/>
                <w:spacing w:val="-4"/>
                <w:sz w:val="18"/>
                <w:szCs w:val="18"/>
                <w:lang w:eastAsia="pt-BR"/>
              </w:rPr>
            </w:pPr>
            <w:r w:rsidRPr="00424269">
              <w:rPr>
                <w:rFonts w:asciiTheme="majorHAnsi" w:eastAsia="Times New Roman" w:hAnsiTheme="majorHAnsi" w:cstheme="majorHAnsi"/>
                <w:b/>
                <w:bCs/>
                <w:color w:val="000000"/>
                <w:spacing w:val="-4"/>
                <w:sz w:val="18"/>
                <w:szCs w:val="18"/>
                <w:lang w:eastAsia="pt-BR"/>
              </w:rPr>
              <w:t xml:space="preserve">Valor unitário </w:t>
            </w:r>
          </w:p>
        </w:tc>
        <w:tc>
          <w:tcPr>
            <w:tcW w:w="1131" w:type="dxa"/>
            <w:tcBorders>
              <w:top w:val="single" w:sz="4" w:space="0" w:color="auto"/>
              <w:left w:val="nil"/>
              <w:bottom w:val="single" w:sz="4" w:space="0" w:color="auto"/>
              <w:right w:val="single" w:sz="4" w:space="0" w:color="auto"/>
            </w:tcBorders>
            <w:shd w:val="clear" w:color="auto" w:fill="D9D9D9"/>
            <w:hideMark/>
          </w:tcPr>
          <w:p w14:paraId="4D3BDE89" w14:textId="5FAA751D"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Valor total </w:t>
            </w:r>
          </w:p>
        </w:tc>
      </w:tr>
      <w:tr w:rsidR="00F60E5B" w:rsidRPr="00424269" w14:paraId="1BB3A936" w14:textId="77777777" w:rsidTr="00424269">
        <w:trPr>
          <w:trHeight w:val="263"/>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24420" w14:textId="77777777" w:rsidR="00F60E5B" w:rsidRPr="00424269" w:rsidRDefault="00F60E5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5474" w:type="dxa"/>
            <w:tcBorders>
              <w:top w:val="single" w:sz="4" w:space="0" w:color="auto"/>
              <w:left w:val="single" w:sz="4" w:space="0" w:color="auto"/>
              <w:bottom w:val="single" w:sz="4" w:space="0" w:color="auto"/>
              <w:right w:val="single" w:sz="4" w:space="0" w:color="auto"/>
            </w:tcBorders>
            <w:vAlign w:val="center"/>
            <w:hideMark/>
          </w:tcPr>
          <w:p w14:paraId="68BC5B09" w14:textId="77777777" w:rsidR="00F60E5B" w:rsidRPr="00424269" w:rsidRDefault="00F60E5B" w:rsidP="0073607D">
            <w:pPr>
              <w:spacing w:after="0"/>
              <w:jc w:val="both"/>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Gaveteiro/Arquivo, Aço, 4 Gavetas Para Pasta Suspensa tamanho ofício</w:t>
            </w:r>
            <w:r w:rsidRPr="00424269">
              <w:rPr>
                <w:rFonts w:asciiTheme="majorHAnsi" w:eastAsia="Times New Roman" w:hAnsiTheme="majorHAnsi" w:cstheme="majorHAnsi"/>
                <w:color w:val="000000"/>
                <w:sz w:val="18"/>
                <w:szCs w:val="18"/>
                <w:lang w:eastAsia="pt-BR"/>
              </w:rPr>
              <w:t xml:space="preserve">, trilho telescópico, porta etiquetas estampados em baixo relevo, puxadores estampados de forma embutida em toda extensão da frente das gavetas, Com Chave, tampo confeccionado em chapa 24 e gabinete e frente das gavetas chapa 26, pés reguláveis confeccionados em polipropileno injetado alto impacto na cor preta (medida 5/16), medidas aproximadas:   </w:t>
            </w:r>
            <w:r w:rsidRPr="00424269">
              <w:rPr>
                <w:rFonts w:asciiTheme="majorHAnsi" w:eastAsia="Times New Roman" w:hAnsiTheme="majorHAnsi" w:cstheme="majorHAnsi"/>
                <w:b/>
                <w:bCs/>
                <w:color w:val="000000"/>
                <w:sz w:val="18"/>
                <w:szCs w:val="18"/>
                <w:lang w:eastAsia="pt-BR"/>
              </w:rPr>
              <w:t>Altura:135cm x Largura: 47cm x Profundidade:57cm.</w:t>
            </w:r>
            <w:r w:rsidRPr="00424269">
              <w:rPr>
                <w:rFonts w:asciiTheme="majorHAnsi" w:eastAsia="Times New Roman" w:hAnsiTheme="majorHAnsi" w:cstheme="majorHAnsi"/>
                <w:color w:val="000000"/>
                <w:sz w:val="18"/>
                <w:szCs w:val="18"/>
                <w:lang w:eastAsia="pt-BR"/>
              </w:rPr>
              <w:t xml:space="preserve"> Capacidade de carga por gaveta: 25 kg. Tratamento anticorrosivo e acabamento uniforme. Produto novo, de primeira linha, com qualidade igual ou superior ao especificado. Garantia mínima: 12 meses.</w:t>
            </w:r>
          </w:p>
        </w:tc>
        <w:tc>
          <w:tcPr>
            <w:tcW w:w="850" w:type="dxa"/>
            <w:tcBorders>
              <w:top w:val="single" w:sz="4" w:space="0" w:color="auto"/>
              <w:left w:val="single" w:sz="4" w:space="0" w:color="auto"/>
              <w:bottom w:val="single" w:sz="4" w:space="0" w:color="auto"/>
              <w:right w:val="single" w:sz="4" w:space="0" w:color="auto"/>
            </w:tcBorders>
            <w:vAlign w:val="center"/>
          </w:tcPr>
          <w:p w14:paraId="4B5B860B" w14:textId="77777777" w:rsidR="00F60E5B" w:rsidRPr="00424269" w:rsidRDefault="00F60E5B">
            <w:pPr>
              <w:spacing w:after="0"/>
              <w:rPr>
                <w:rFonts w:asciiTheme="majorHAnsi" w:eastAsia="Times New Roman" w:hAnsiTheme="majorHAnsi" w:cstheme="majorHAnsi"/>
                <w:color w:val="000000"/>
                <w:sz w:val="18"/>
                <w:szCs w:val="18"/>
                <w:lang w:eastAsia="pt-BR"/>
              </w:rPr>
            </w:pPr>
          </w:p>
        </w:tc>
        <w:tc>
          <w:tcPr>
            <w:tcW w:w="571" w:type="dxa"/>
            <w:tcBorders>
              <w:top w:val="single" w:sz="4" w:space="0" w:color="auto"/>
              <w:left w:val="nil"/>
              <w:bottom w:val="single" w:sz="4" w:space="0" w:color="auto"/>
              <w:right w:val="single" w:sz="4" w:space="0" w:color="auto"/>
            </w:tcBorders>
            <w:vAlign w:val="center"/>
            <w:hideMark/>
          </w:tcPr>
          <w:p w14:paraId="1CFD5930" w14:textId="4DA4EE6C"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422" w:type="dxa"/>
            <w:tcBorders>
              <w:top w:val="single" w:sz="4" w:space="0" w:color="auto"/>
              <w:left w:val="nil"/>
              <w:bottom w:val="single" w:sz="4" w:space="0" w:color="auto"/>
              <w:right w:val="single" w:sz="4" w:space="0" w:color="auto"/>
            </w:tcBorders>
            <w:vAlign w:val="center"/>
            <w:hideMark/>
          </w:tcPr>
          <w:p w14:paraId="3E535603" w14:textId="77777777"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1E17872F" w14:textId="265D02DD" w:rsidR="00F60E5B" w:rsidRPr="00424269" w:rsidRDefault="00F60E5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07A9E49A" w14:textId="31E48207" w:rsidR="00F60E5B" w:rsidRPr="00424269" w:rsidRDefault="00F60E5B">
            <w:pPr>
              <w:spacing w:after="120"/>
              <w:jc w:val="center"/>
              <w:rPr>
                <w:rFonts w:asciiTheme="majorHAnsi" w:eastAsia="Times New Roman" w:hAnsiTheme="majorHAnsi" w:cstheme="majorHAnsi"/>
                <w:color w:val="000000"/>
                <w:sz w:val="18"/>
                <w:szCs w:val="18"/>
                <w:lang w:eastAsia="pt-BR"/>
              </w:rPr>
            </w:pPr>
          </w:p>
        </w:tc>
      </w:tr>
      <w:tr w:rsidR="00F60E5B" w:rsidRPr="00424269" w14:paraId="01E68B1F" w14:textId="77777777" w:rsidTr="00424269">
        <w:trPr>
          <w:trHeight w:val="263"/>
        </w:trPr>
        <w:tc>
          <w:tcPr>
            <w:tcW w:w="475" w:type="dxa"/>
            <w:tcBorders>
              <w:top w:val="nil"/>
              <w:left w:val="single" w:sz="4" w:space="0" w:color="auto"/>
              <w:bottom w:val="single" w:sz="4" w:space="0" w:color="auto"/>
              <w:right w:val="single" w:sz="4" w:space="0" w:color="auto"/>
            </w:tcBorders>
            <w:shd w:val="clear" w:color="auto" w:fill="D9D9D9"/>
            <w:vAlign w:val="center"/>
            <w:hideMark/>
          </w:tcPr>
          <w:p w14:paraId="566F381C" w14:textId="77777777" w:rsidR="00F60E5B" w:rsidRPr="00424269" w:rsidRDefault="00F60E5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2</w:t>
            </w:r>
          </w:p>
        </w:tc>
        <w:tc>
          <w:tcPr>
            <w:tcW w:w="5474" w:type="dxa"/>
            <w:tcBorders>
              <w:top w:val="nil"/>
              <w:left w:val="single" w:sz="4" w:space="0" w:color="auto"/>
              <w:bottom w:val="single" w:sz="4" w:space="0" w:color="auto"/>
              <w:right w:val="single" w:sz="4" w:space="0" w:color="auto"/>
            </w:tcBorders>
            <w:vAlign w:val="center"/>
            <w:hideMark/>
          </w:tcPr>
          <w:p w14:paraId="03C86C8F" w14:textId="77777777" w:rsidR="00F60E5B" w:rsidRPr="00424269" w:rsidRDefault="00F60E5B" w:rsidP="0073607D">
            <w:pPr>
              <w:spacing w:after="0"/>
              <w:jc w:val="both"/>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Estante de aço, com 07 prateleiras</w:t>
            </w:r>
            <w:r w:rsidRPr="00424269">
              <w:rPr>
                <w:rFonts w:asciiTheme="majorHAnsi" w:eastAsia="Times New Roman" w:hAnsiTheme="majorHAnsi" w:cstheme="majorHAnsi"/>
                <w:color w:val="000000"/>
                <w:sz w:val="18"/>
                <w:szCs w:val="18"/>
                <w:lang w:eastAsia="pt-BR"/>
              </w:rPr>
              <w:t xml:space="preserve">, medidas aproximadas:  </w:t>
            </w:r>
            <w:r w:rsidRPr="00424269">
              <w:rPr>
                <w:rFonts w:asciiTheme="majorHAnsi" w:eastAsia="Times New Roman" w:hAnsiTheme="majorHAnsi" w:cstheme="majorHAnsi"/>
                <w:b/>
                <w:bCs/>
                <w:color w:val="000000"/>
                <w:sz w:val="18"/>
                <w:szCs w:val="18"/>
                <w:lang w:eastAsia="pt-BR"/>
              </w:rPr>
              <w:t>Altura:2,40m x Largura:92cm x Profundidade:40cm.</w:t>
            </w:r>
            <w:r w:rsidRPr="00424269">
              <w:rPr>
                <w:rFonts w:asciiTheme="majorHAnsi" w:eastAsia="Times New Roman" w:hAnsiTheme="majorHAnsi" w:cstheme="majorHAnsi"/>
                <w:color w:val="000000"/>
                <w:sz w:val="18"/>
                <w:szCs w:val="18"/>
                <w:lang w:eastAsia="pt-BR"/>
              </w:rPr>
              <w:t xml:space="preserve"> Prateleira em chapa de aço 24, com dobras duplas nas laterais. Reforço tipo ômega em cada prateleira. 4 colunas em chapa 16, dobrada perfilada em “L” de 30x30mm, com 40 furos para regulagem de altura em furação oblonga, possibilitando uma regulagem e um travamento mais eficaz das prateleiras. Todas as estruturas em aço devem receber tratamento anti-ferruginoso. Cor a definir conforme amostras. Produto novo, de primeira linha, com qualidade igual ou superior ao especificado. Garantia mínima: 12 meses.</w:t>
            </w:r>
          </w:p>
        </w:tc>
        <w:tc>
          <w:tcPr>
            <w:tcW w:w="850" w:type="dxa"/>
            <w:tcBorders>
              <w:top w:val="nil"/>
              <w:left w:val="single" w:sz="4" w:space="0" w:color="auto"/>
              <w:bottom w:val="single" w:sz="4" w:space="0" w:color="auto"/>
              <w:right w:val="single" w:sz="4" w:space="0" w:color="auto"/>
            </w:tcBorders>
            <w:vAlign w:val="center"/>
          </w:tcPr>
          <w:p w14:paraId="3E6AAF77" w14:textId="77777777" w:rsidR="00F60E5B" w:rsidRPr="00424269" w:rsidRDefault="00F60E5B">
            <w:pPr>
              <w:spacing w:after="0"/>
              <w:rPr>
                <w:rFonts w:asciiTheme="majorHAnsi" w:eastAsia="Times New Roman" w:hAnsiTheme="majorHAnsi" w:cstheme="majorHAnsi"/>
                <w:color w:val="000000"/>
                <w:sz w:val="18"/>
                <w:szCs w:val="18"/>
                <w:lang w:eastAsia="pt-BR"/>
              </w:rPr>
            </w:pPr>
          </w:p>
        </w:tc>
        <w:tc>
          <w:tcPr>
            <w:tcW w:w="571" w:type="dxa"/>
            <w:tcBorders>
              <w:top w:val="single" w:sz="4" w:space="0" w:color="auto"/>
              <w:left w:val="nil"/>
              <w:bottom w:val="single" w:sz="4" w:space="0" w:color="auto"/>
              <w:right w:val="single" w:sz="4" w:space="0" w:color="auto"/>
            </w:tcBorders>
            <w:vAlign w:val="center"/>
            <w:hideMark/>
          </w:tcPr>
          <w:p w14:paraId="3AF94A05" w14:textId="5172DBE5"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422" w:type="dxa"/>
            <w:tcBorders>
              <w:top w:val="single" w:sz="4" w:space="0" w:color="auto"/>
              <w:left w:val="nil"/>
              <w:bottom w:val="single" w:sz="4" w:space="0" w:color="auto"/>
              <w:right w:val="single" w:sz="4" w:space="0" w:color="auto"/>
            </w:tcBorders>
            <w:vAlign w:val="center"/>
            <w:hideMark/>
          </w:tcPr>
          <w:p w14:paraId="089971C5" w14:textId="77777777"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3</w:t>
            </w:r>
          </w:p>
        </w:tc>
        <w:tc>
          <w:tcPr>
            <w:tcW w:w="1137" w:type="dxa"/>
            <w:tcBorders>
              <w:top w:val="single" w:sz="4" w:space="0" w:color="auto"/>
              <w:left w:val="nil"/>
              <w:bottom w:val="single" w:sz="4" w:space="0" w:color="auto"/>
              <w:right w:val="single" w:sz="4" w:space="0" w:color="auto"/>
            </w:tcBorders>
            <w:vAlign w:val="center"/>
          </w:tcPr>
          <w:p w14:paraId="01AE3EC7" w14:textId="109A5AE7" w:rsidR="00F60E5B" w:rsidRPr="00424269" w:rsidRDefault="00F60E5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14AB1237" w14:textId="5943943A" w:rsidR="00F60E5B" w:rsidRPr="00424269" w:rsidRDefault="00F60E5B">
            <w:pPr>
              <w:spacing w:after="120"/>
              <w:jc w:val="center"/>
              <w:rPr>
                <w:rFonts w:asciiTheme="majorHAnsi" w:eastAsia="Times New Roman" w:hAnsiTheme="majorHAnsi" w:cstheme="majorHAnsi"/>
                <w:color w:val="000000"/>
                <w:sz w:val="18"/>
                <w:szCs w:val="18"/>
                <w:lang w:eastAsia="pt-BR"/>
              </w:rPr>
            </w:pPr>
          </w:p>
        </w:tc>
      </w:tr>
      <w:tr w:rsidR="00F60E5B" w:rsidRPr="00424269" w14:paraId="1F43A295" w14:textId="77777777" w:rsidTr="00424269">
        <w:trPr>
          <w:trHeight w:val="263"/>
        </w:trPr>
        <w:tc>
          <w:tcPr>
            <w:tcW w:w="475" w:type="dxa"/>
            <w:tcBorders>
              <w:top w:val="nil"/>
              <w:left w:val="single" w:sz="4" w:space="0" w:color="auto"/>
              <w:bottom w:val="single" w:sz="4" w:space="0" w:color="auto"/>
              <w:right w:val="single" w:sz="4" w:space="0" w:color="auto"/>
            </w:tcBorders>
            <w:shd w:val="clear" w:color="auto" w:fill="D9D9D9"/>
            <w:vAlign w:val="center"/>
            <w:hideMark/>
          </w:tcPr>
          <w:p w14:paraId="0473E527" w14:textId="77777777" w:rsidR="00F60E5B" w:rsidRPr="00424269" w:rsidRDefault="00F60E5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3</w:t>
            </w:r>
          </w:p>
        </w:tc>
        <w:tc>
          <w:tcPr>
            <w:tcW w:w="5474" w:type="dxa"/>
            <w:tcBorders>
              <w:top w:val="nil"/>
              <w:left w:val="single" w:sz="4" w:space="0" w:color="auto"/>
              <w:bottom w:val="single" w:sz="4" w:space="0" w:color="auto"/>
              <w:right w:val="single" w:sz="4" w:space="0" w:color="auto"/>
            </w:tcBorders>
            <w:vAlign w:val="center"/>
            <w:hideMark/>
          </w:tcPr>
          <w:p w14:paraId="6D2AC82F" w14:textId="77777777" w:rsidR="00F60E5B" w:rsidRPr="00424269" w:rsidRDefault="00F60E5B" w:rsidP="0073607D">
            <w:pPr>
              <w:spacing w:after="0"/>
              <w:jc w:val="both"/>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Armário de Aço, 2 portas</w:t>
            </w:r>
            <w:r w:rsidRPr="00424269">
              <w:rPr>
                <w:rFonts w:asciiTheme="majorHAnsi" w:eastAsia="Times New Roman" w:hAnsiTheme="majorHAnsi" w:cstheme="majorHAnsi"/>
                <w:color w:val="000000"/>
                <w:sz w:val="18"/>
                <w:szCs w:val="18"/>
                <w:lang w:eastAsia="pt-BR"/>
              </w:rPr>
              <w:t xml:space="preserve">, medidas aproximadas: </w:t>
            </w:r>
            <w:r w:rsidRPr="00424269">
              <w:rPr>
                <w:rFonts w:asciiTheme="majorHAnsi" w:eastAsia="Times New Roman" w:hAnsiTheme="majorHAnsi" w:cstheme="majorHAnsi"/>
                <w:b/>
                <w:bCs/>
                <w:color w:val="000000"/>
                <w:sz w:val="18"/>
                <w:szCs w:val="18"/>
                <w:lang w:eastAsia="pt-BR"/>
              </w:rPr>
              <w:t>Largura:1,20m x Altura: 1,96m x Profundidade:40cm</w:t>
            </w:r>
            <w:r w:rsidRPr="00424269">
              <w:rPr>
                <w:rFonts w:asciiTheme="majorHAnsi" w:eastAsia="Times New Roman" w:hAnsiTheme="majorHAnsi" w:cstheme="majorHAnsi"/>
                <w:color w:val="000000"/>
                <w:sz w:val="18"/>
                <w:szCs w:val="18"/>
                <w:lang w:eastAsia="pt-BR"/>
              </w:rPr>
              <w:t>. Em chapa de aço 26, porta com reforço ômega, fechamento tipo Yale com 2 chaves, puxador estampado em toda extensão da porta direita, que sobrepõe a porta esquerda para acoplamento e fechamento. 4 prateleiras reguláveis com reforço ômega. Pés reguláveis para corrigir o desnível do piso, na cor preto. Toda a estrutura em aço deve receber tratamento anti-ferruginoso. Cor a definir conforme amostras. Produto novo, de primeira linha, com qualidade igual ou superior ao especificado. Garantia mínima: 12 meses.</w:t>
            </w:r>
          </w:p>
        </w:tc>
        <w:tc>
          <w:tcPr>
            <w:tcW w:w="850" w:type="dxa"/>
            <w:tcBorders>
              <w:top w:val="nil"/>
              <w:left w:val="single" w:sz="4" w:space="0" w:color="auto"/>
              <w:bottom w:val="single" w:sz="4" w:space="0" w:color="auto"/>
              <w:right w:val="single" w:sz="4" w:space="0" w:color="auto"/>
            </w:tcBorders>
            <w:vAlign w:val="center"/>
          </w:tcPr>
          <w:p w14:paraId="371FDD40" w14:textId="77777777" w:rsidR="00F60E5B" w:rsidRPr="00424269" w:rsidRDefault="00F60E5B">
            <w:pPr>
              <w:spacing w:after="0"/>
              <w:rPr>
                <w:rFonts w:asciiTheme="majorHAnsi" w:eastAsia="Times New Roman" w:hAnsiTheme="majorHAnsi" w:cstheme="majorHAnsi"/>
                <w:color w:val="000000"/>
                <w:sz w:val="18"/>
                <w:szCs w:val="18"/>
                <w:lang w:eastAsia="pt-BR"/>
              </w:rPr>
            </w:pPr>
          </w:p>
        </w:tc>
        <w:tc>
          <w:tcPr>
            <w:tcW w:w="571" w:type="dxa"/>
            <w:tcBorders>
              <w:top w:val="single" w:sz="4" w:space="0" w:color="auto"/>
              <w:left w:val="nil"/>
              <w:bottom w:val="single" w:sz="4" w:space="0" w:color="auto"/>
              <w:right w:val="single" w:sz="4" w:space="0" w:color="auto"/>
            </w:tcBorders>
            <w:vAlign w:val="center"/>
            <w:hideMark/>
          </w:tcPr>
          <w:p w14:paraId="1D4E9AB1" w14:textId="1FE5349B"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422" w:type="dxa"/>
            <w:tcBorders>
              <w:top w:val="single" w:sz="4" w:space="0" w:color="auto"/>
              <w:left w:val="nil"/>
              <w:bottom w:val="single" w:sz="4" w:space="0" w:color="auto"/>
              <w:right w:val="single" w:sz="4" w:space="0" w:color="auto"/>
            </w:tcBorders>
            <w:vAlign w:val="center"/>
            <w:hideMark/>
          </w:tcPr>
          <w:p w14:paraId="6B914AF2" w14:textId="77777777" w:rsidR="00F60E5B" w:rsidRPr="00424269" w:rsidRDefault="00F60E5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2</w:t>
            </w:r>
          </w:p>
        </w:tc>
        <w:tc>
          <w:tcPr>
            <w:tcW w:w="1137" w:type="dxa"/>
            <w:tcBorders>
              <w:top w:val="single" w:sz="4" w:space="0" w:color="auto"/>
              <w:left w:val="nil"/>
              <w:bottom w:val="single" w:sz="4" w:space="0" w:color="auto"/>
              <w:right w:val="single" w:sz="4" w:space="0" w:color="auto"/>
            </w:tcBorders>
            <w:vAlign w:val="center"/>
          </w:tcPr>
          <w:p w14:paraId="3FF50D2A" w14:textId="2417B553" w:rsidR="00F60E5B" w:rsidRPr="00424269" w:rsidRDefault="00F60E5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3706E9C9" w14:textId="0C9DFDA1" w:rsidR="00F60E5B" w:rsidRPr="00424269" w:rsidRDefault="00F60E5B">
            <w:pPr>
              <w:spacing w:after="120"/>
              <w:jc w:val="center"/>
              <w:rPr>
                <w:rFonts w:asciiTheme="majorHAnsi" w:eastAsia="Times New Roman" w:hAnsiTheme="majorHAnsi" w:cstheme="majorHAnsi"/>
                <w:color w:val="000000"/>
                <w:sz w:val="18"/>
                <w:szCs w:val="18"/>
                <w:lang w:eastAsia="pt-BR"/>
              </w:rPr>
            </w:pPr>
          </w:p>
        </w:tc>
      </w:tr>
      <w:tr w:rsidR="00F60E5B" w:rsidRPr="00424269" w14:paraId="03EEF9B9" w14:textId="63BB5AB9" w:rsidTr="00424269">
        <w:trPr>
          <w:trHeight w:val="263"/>
        </w:trPr>
        <w:tc>
          <w:tcPr>
            <w:tcW w:w="7792" w:type="dxa"/>
            <w:gridSpan w:val="5"/>
            <w:tcBorders>
              <w:top w:val="single" w:sz="4" w:space="0" w:color="auto"/>
              <w:left w:val="single" w:sz="4" w:space="0" w:color="auto"/>
              <w:bottom w:val="single" w:sz="4" w:space="0" w:color="auto"/>
              <w:right w:val="single" w:sz="4" w:space="0" w:color="auto"/>
            </w:tcBorders>
            <w:vAlign w:val="center"/>
          </w:tcPr>
          <w:p w14:paraId="00C0EA73" w14:textId="569FB9C2" w:rsidR="00F60E5B" w:rsidRPr="00424269" w:rsidRDefault="00F60E5B" w:rsidP="0073607D">
            <w:pPr>
              <w:spacing w:after="120"/>
              <w:jc w:val="center"/>
              <w:rPr>
                <w:rFonts w:asciiTheme="majorHAnsi" w:hAnsiTheme="majorHAnsi" w:cstheme="majorHAnsi"/>
                <w:b/>
                <w:bCs/>
                <w:sz w:val="18"/>
                <w:szCs w:val="18"/>
              </w:rPr>
            </w:pPr>
            <w:r w:rsidRPr="00424269">
              <w:rPr>
                <w:rFonts w:asciiTheme="majorHAnsi" w:hAnsiTheme="majorHAnsi" w:cstheme="majorHAnsi"/>
                <w:b/>
                <w:bCs/>
                <w:sz w:val="18"/>
                <w:szCs w:val="18"/>
              </w:rPr>
              <w:t>TOTAL</w:t>
            </w:r>
            <w:r w:rsidR="00497F3C" w:rsidRPr="00424269">
              <w:rPr>
                <w:rFonts w:asciiTheme="majorHAnsi" w:hAnsiTheme="majorHAnsi" w:cstheme="majorHAnsi"/>
                <w:b/>
                <w:bCs/>
                <w:sz w:val="18"/>
                <w:szCs w:val="18"/>
              </w:rPr>
              <w:t xml:space="preserve"> DO LOTE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945F6C" w14:textId="77777777" w:rsidR="00F60E5B" w:rsidRPr="00424269" w:rsidRDefault="00F60E5B" w:rsidP="0073607D">
            <w:pPr>
              <w:spacing w:after="120"/>
              <w:jc w:val="center"/>
              <w:rPr>
                <w:rFonts w:asciiTheme="majorHAnsi" w:hAnsiTheme="majorHAnsi" w:cstheme="majorHAnsi"/>
                <w:b/>
                <w:bCs/>
                <w:sz w:val="18"/>
                <w:szCs w:val="18"/>
              </w:rPr>
            </w:pPr>
          </w:p>
        </w:tc>
      </w:tr>
    </w:tbl>
    <w:p w14:paraId="01EEEDAD" w14:textId="77777777" w:rsidR="00F60E5B" w:rsidRDefault="00F60E5B" w:rsidP="003B7B9B">
      <w:pPr>
        <w:spacing w:after="0" w:line="240" w:lineRule="auto"/>
        <w:rPr>
          <w:rFonts w:asciiTheme="majorHAnsi" w:hAnsiTheme="majorHAnsi" w:cstheme="majorHAnsi"/>
        </w:rPr>
      </w:pPr>
    </w:p>
    <w:tbl>
      <w:tblPr>
        <w:tblW w:w="10060" w:type="dxa"/>
        <w:tblLayout w:type="fixed"/>
        <w:tblCellMar>
          <w:left w:w="70" w:type="dxa"/>
          <w:right w:w="70" w:type="dxa"/>
        </w:tblCellMar>
        <w:tblLook w:val="04A0" w:firstRow="1" w:lastRow="0" w:firstColumn="1" w:lastColumn="0" w:noHBand="0" w:noVBand="1"/>
      </w:tblPr>
      <w:tblGrid>
        <w:gridCol w:w="475"/>
        <w:gridCol w:w="5481"/>
        <w:gridCol w:w="843"/>
        <w:gridCol w:w="426"/>
        <w:gridCol w:w="567"/>
        <w:gridCol w:w="1137"/>
        <w:gridCol w:w="1131"/>
      </w:tblGrid>
      <w:tr w:rsidR="00F60E5B" w:rsidRPr="00424269" w14:paraId="714E2EF0" w14:textId="77777777" w:rsidTr="00424269">
        <w:trPr>
          <w:cantSplit/>
          <w:trHeight w:val="242"/>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620BF0D"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lastRenderedPageBreak/>
              <w:t>LOTE 2–MOBILIÁRIO DE AÇO PARA COZINHA/COPA</w:t>
            </w:r>
          </w:p>
        </w:tc>
      </w:tr>
      <w:tr w:rsidR="00497F3C" w:rsidRPr="00424269" w14:paraId="57A8F239" w14:textId="77777777" w:rsidTr="00424269">
        <w:trPr>
          <w:cantSplit/>
          <w:trHeight w:val="195"/>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BAB11" w14:textId="77777777" w:rsidR="00497F3C" w:rsidRPr="00424269" w:rsidRDefault="00497F3C">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Item</w:t>
            </w:r>
          </w:p>
        </w:tc>
        <w:tc>
          <w:tcPr>
            <w:tcW w:w="5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E8B02" w14:textId="77777777" w:rsidR="00497F3C" w:rsidRPr="00424269" w:rsidRDefault="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Especificação</w:t>
            </w:r>
          </w:p>
        </w:tc>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96EB8" w14:textId="5764E5E0" w:rsidR="00497F3C" w:rsidRPr="00424269" w:rsidRDefault="003B7B9B" w:rsidP="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Marca</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77B1C8" w14:textId="19FA8ABF" w:rsidR="00497F3C" w:rsidRPr="00424269" w:rsidRDefault="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UN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EC0845" w14:textId="77777777" w:rsidR="00497F3C" w:rsidRPr="00424269" w:rsidRDefault="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QNT.</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hideMark/>
          </w:tcPr>
          <w:p w14:paraId="4B0604E6" w14:textId="61744557" w:rsidR="00497F3C" w:rsidRPr="00424269" w:rsidRDefault="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Valor unitário </w:t>
            </w:r>
          </w:p>
        </w:tc>
        <w:tc>
          <w:tcPr>
            <w:tcW w:w="1131" w:type="dxa"/>
            <w:tcBorders>
              <w:top w:val="single" w:sz="4" w:space="0" w:color="auto"/>
              <w:left w:val="nil"/>
              <w:bottom w:val="single" w:sz="4" w:space="0" w:color="auto"/>
              <w:right w:val="single" w:sz="4" w:space="0" w:color="auto"/>
            </w:tcBorders>
            <w:shd w:val="clear" w:color="auto" w:fill="D9D9D9" w:themeFill="background1" w:themeFillShade="D9"/>
            <w:hideMark/>
          </w:tcPr>
          <w:p w14:paraId="40F6D07C" w14:textId="25DB19AA" w:rsidR="00497F3C" w:rsidRPr="00424269" w:rsidRDefault="00497F3C">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Valor total </w:t>
            </w:r>
          </w:p>
        </w:tc>
      </w:tr>
      <w:tr w:rsidR="00497F3C" w:rsidRPr="00424269" w14:paraId="709BFB05" w14:textId="77777777" w:rsidTr="00424269">
        <w:trPr>
          <w:cantSplit/>
          <w:trHeight w:val="742"/>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6151FF" w14:textId="77777777" w:rsidR="00497F3C" w:rsidRPr="00424269" w:rsidRDefault="00497F3C">
            <w:pPr>
              <w:spacing w:after="120"/>
              <w:jc w:val="center"/>
              <w:rPr>
                <w:rFonts w:asciiTheme="majorHAnsi" w:eastAsia="Times New Roman" w:hAnsiTheme="majorHAnsi" w:cstheme="majorHAnsi"/>
                <w:color w:val="000000"/>
                <w:sz w:val="18"/>
                <w:szCs w:val="18"/>
                <w:highlight w:val="yellow"/>
                <w:lang w:eastAsia="pt-BR"/>
              </w:rPr>
            </w:pPr>
            <w:r w:rsidRPr="00424269">
              <w:rPr>
                <w:rFonts w:asciiTheme="majorHAnsi" w:eastAsia="Times New Roman" w:hAnsiTheme="majorHAnsi" w:cstheme="majorHAnsi"/>
                <w:color w:val="000000"/>
                <w:sz w:val="18"/>
                <w:szCs w:val="18"/>
                <w:lang w:eastAsia="pt-BR"/>
              </w:rPr>
              <w:t>1</w:t>
            </w:r>
          </w:p>
        </w:tc>
        <w:tc>
          <w:tcPr>
            <w:tcW w:w="5481" w:type="dxa"/>
            <w:tcBorders>
              <w:top w:val="single" w:sz="4" w:space="0" w:color="auto"/>
              <w:left w:val="single" w:sz="4" w:space="0" w:color="auto"/>
              <w:bottom w:val="single" w:sz="4" w:space="0" w:color="auto"/>
              <w:right w:val="single" w:sz="4" w:space="0" w:color="auto"/>
            </w:tcBorders>
            <w:vAlign w:val="center"/>
            <w:hideMark/>
          </w:tcPr>
          <w:p w14:paraId="3B935C95" w14:textId="77777777" w:rsidR="00497F3C" w:rsidRPr="00424269" w:rsidRDefault="00497F3C" w:rsidP="0073607D">
            <w:pPr>
              <w:spacing w:after="0"/>
              <w:jc w:val="both"/>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Armário aéreo</w:t>
            </w:r>
            <w:r w:rsidRPr="00424269">
              <w:rPr>
                <w:rFonts w:asciiTheme="majorHAnsi" w:eastAsia="Times New Roman" w:hAnsiTheme="majorHAnsi" w:cstheme="majorHAnsi"/>
                <w:color w:val="000000"/>
                <w:sz w:val="18"/>
                <w:szCs w:val="18"/>
                <w:lang w:eastAsia="pt-BR"/>
              </w:rPr>
              <w:t xml:space="preserve">, </w:t>
            </w:r>
            <w:r w:rsidRPr="00424269">
              <w:rPr>
                <w:rFonts w:asciiTheme="majorHAnsi" w:eastAsia="Times New Roman" w:hAnsiTheme="majorHAnsi" w:cstheme="majorHAnsi"/>
                <w:b/>
                <w:bCs/>
                <w:color w:val="000000"/>
                <w:sz w:val="18"/>
                <w:szCs w:val="18"/>
                <w:lang w:eastAsia="pt-BR"/>
              </w:rPr>
              <w:t>em aço</w:t>
            </w:r>
            <w:r w:rsidRPr="00424269">
              <w:rPr>
                <w:rFonts w:asciiTheme="majorHAnsi" w:eastAsia="Times New Roman" w:hAnsiTheme="majorHAnsi" w:cstheme="majorHAnsi"/>
                <w:color w:val="000000"/>
                <w:sz w:val="18"/>
                <w:szCs w:val="18"/>
                <w:lang w:eastAsia="pt-BR"/>
              </w:rPr>
              <w:t xml:space="preserve">, para cozinha, </w:t>
            </w:r>
            <w:r w:rsidRPr="00424269">
              <w:rPr>
                <w:rFonts w:asciiTheme="majorHAnsi" w:eastAsia="Times New Roman" w:hAnsiTheme="majorHAnsi" w:cstheme="majorHAnsi"/>
                <w:b/>
                <w:bCs/>
                <w:color w:val="000000"/>
                <w:sz w:val="18"/>
                <w:szCs w:val="18"/>
                <w:lang w:eastAsia="pt-BR"/>
              </w:rPr>
              <w:t>3 portas</w:t>
            </w:r>
            <w:r w:rsidRPr="00424269">
              <w:rPr>
                <w:rFonts w:asciiTheme="majorHAnsi" w:eastAsia="Times New Roman" w:hAnsiTheme="majorHAnsi" w:cstheme="majorHAnsi"/>
                <w:color w:val="000000"/>
                <w:sz w:val="18"/>
                <w:szCs w:val="18"/>
                <w:lang w:eastAsia="pt-BR"/>
              </w:rPr>
              <w:t xml:space="preserve">, puxadores cor alumínio, medidas aproximadas: </w:t>
            </w:r>
            <w:r w:rsidRPr="00424269">
              <w:rPr>
                <w:rFonts w:asciiTheme="majorHAnsi" w:eastAsia="Times New Roman" w:hAnsiTheme="majorHAnsi" w:cstheme="majorHAnsi"/>
                <w:b/>
                <w:bCs/>
                <w:color w:val="000000"/>
                <w:sz w:val="18"/>
                <w:szCs w:val="18"/>
                <w:lang w:eastAsia="pt-BR"/>
              </w:rPr>
              <w:t>Largura:1,20m x Altura:55cm x Profundidade:30cm</w:t>
            </w:r>
            <w:r w:rsidRPr="00424269">
              <w:rPr>
                <w:rFonts w:asciiTheme="majorHAnsi" w:eastAsia="Times New Roman" w:hAnsiTheme="majorHAnsi" w:cstheme="majorHAnsi"/>
                <w:color w:val="000000"/>
                <w:sz w:val="18"/>
                <w:szCs w:val="18"/>
                <w:lang w:eastAsia="pt-BR"/>
              </w:rPr>
              <w:t>. Toda a estrutura em aço com tratamento anti-ferruginoso. Cor branco. Produto novo, de primeira linha, com qualidade igual ou superior ao especificado. Garantia mínima: 12 (doze) meses.</w:t>
            </w:r>
          </w:p>
        </w:tc>
        <w:tc>
          <w:tcPr>
            <w:tcW w:w="843" w:type="dxa"/>
            <w:tcBorders>
              <w:top w:val="single" w:sz="4" w:space="0" w:color="auto"/>
              <w:left w:val="single" w:sz="4" w:space="0" w:color="auto"/>
              <w:bottom w:val="single" w:sz="4" w:space="0" w:color="auto"/>
              <w:right w:val="single" w:sz="4" w:space="0" w:color="auto"/>
            </w:tcBorders>
            <w:vAlign w:val="center"/>
          </w:tcPr>
          <w:p w14:paraId="06112F42" w14:textId="77777777" w:rsidR="00497F3C" w:rsidRPr="00424269" w:rsidRDefault="00497F3C">
            <w:pPr>
              <w:spacing w:after="0"/>
              <w:rPr>
                <w:rFonts w:asciiTheme="majorHAnsi" w:eastAsia="Times New Roman" w:hAnsiTheme="majorHAnsi" w:cstheme="majorHAnsi"/>
                <w:color w:val="000000"/>
                <w:sz w:val="18"/>
                <w:szCs w:val="18"/>
                <w:lang w:eastAsia="pt-BR"/>
              </w:rPr>
            </w:pPr>
          </w:p>
        </w:tc>
        <w:tc>
          <w:tcPr>
            <w:tcW w:w="426" w:type="dxa"/>
            <w:tcBorders>
              <w:top w:val="single" w:sz="4" w:space="0" w:color="auto"/>
              <w:left w:val="nil"/>
              <w:bottom w:val="single" w:sz="4" w:space="0" w:color="auto"/>
              <w:right w:val="single" w:sz="4" w:space="0" w:color="auto"/>
            </w:tcBorders>
            <w:vAlign w:val="center"/>
            <w:hideMark/>
          </w:tcPr>
          <w:p w14:paraId="1F539BC5" w14:textId="53CD4D09" w:rsidR="00497F3C" w:rsidRPr="00424269" w:rsidRDefault="00497F3C">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658B8DA9" w14:textId="77777777" w:rsidR="00497F3C" w:rsidRPr="00424269" w:rsidRDefault="00497F3C">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35C675F8" w14:textId="07A5F84E" w:rsidR="00497F3C" w:rsidRPr="00424269" w:rsidRDefault="00497F3C">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19A88250" w14:textId="6BDFE6CB" w:rsidR="00497F3C" w:rsidRPr="00424269" w:rsidRDefault="00497F3C">
            <w:pPr>
              <w:spacing w:after="120"/>
              <w:jc w:val="center"/>
              <w:rPr>
                <w:rFonts w:asciiTheme="majorHAnsi" w:eastAsia="Times New Roman" w:hAnsiTheme="majorHAnsi" w:cstheme="majorHAnsi"/>
                <w:color w:val="000000"/>
                <w:sz w:val="18"/>
                <w:szCs w:val="18"/>
                <w:lang w:eastAsia="pt-BR"/>
              </w:rPr>
            </w:pPr>
          </w:p>
        </w:tc>
      </w:tr>
      <w:tr w:rsidR="00F60E5B" w:rsidRPr="00424269" w14:paraId="4FE09552" w14:textId="7B2BBCC8" w:rsidTr="00424269">
        <w:trPr>
          <w:cantSplit/>
          <w:trHeight w:val="271"/>
        </w:trPr>
        <w:tc>
          <w:tcPr>
            <w:tcW w:w="7792" w:type="dxa"/>
            <w:gridSpan w:val="5"/>
            <w:tcBorders>
              <w:top w:val="single" w:sz="4" w:space="0" w:color="auto"/>
              <w:left w:val="single" w:sz="4" w:space="0" w:color="auto"/>
              <w:bottom w:val="single" w:sz="4" w:space="0" w:color="auto"/>
              <w:right w:val="single" w:sz="4" w:space="0" w:color="auto"/>
            </w:tcBorders>
            <w:vAlign w:val="center"/>
          </w:tcPr>
          <w:p w14:paraId="2AF9E55B" w14:textId="7C329B5D" w:rsidR="00F60E5B" w:rsidRPr="00424269" w:rsidRDefault="003B7B9B">
            <w:pPr>
              <w:spacing w:after="120"/>
              <w:jc w:val="center"/>
              <w:rPr>
                <w:rFonts w:asciiTheme="majorHAnsi" w:hAnsiTheme="majorHAnsi" w:cstheme="majorHAnsi"/>
                <w:b/>
                <w:bCs/>
                <w:sz w:val="18"/>
                <w:szCs w:val="18"/>
              </w:rPr>
            </w:pPr>
            <w:r w:rsidRPr="00424269">
              <w:rPr>
                <w:rFonts w:asciiTheme="majorHAnsi" w:hAnsiTheme="majorHAnsi" w:cstheme="majorHAnsi"/>
                <w:b/>
                <w:bCs/>
                <w:sz w:val="18"/>
                <w:szCs w:val="18"/>
              </w:rPr>
              <w:t>TOTAL DO LOTE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F65052" w14:textId="77777777" w:rsidR="00F60E5B" w:rsidRPr="00424269" w:rsidRDefault="00F60E5B">
            <w:pPr>
              <w:spacing w:after="120"/>
              <w:jc w:val="center"/>
              <w:rPr>
                <w:rFonts w:asciiTheme="majorHAnsi" w:hAnsiTheme="majorHAnsi" w:cstheme="majorHAnsi"/>
                <w:b/>
                <w:bCs/>
                <w:sz w:val="18"/>
                <w:szCs w:val="18"/>
              </w:rPr>
            </w:pPr>
          </w:p>
        </w:tc>
      </w:tr>
    </w:tbl>
    <w:p w14:paraId="75CD4CA4" w14:textId="77777777" w:rsidR="00F60E5B" w:rsidRDefault="00F60E5B" w:rsidP="00424269">
      <w:pPr>
        <w:spacing w:after="0" w:line="240" w:lineRule="auto"/>
        <w:rPr>
          <w:rFonts w:asciiTheme="majorHAnsi" w:hAnsiTheme="majorHAnsi" w:cstheme="majorHAnsi"/>
        </w:rPr>
      </w:pPr>
    </w:p>
    <w:tbl>
      <w:tblPr>
        <w:tblW w:w="10060" w:type="dxa"/>
        <w:tblCellMar>
          <w:left w:w="70" w:type="dxa"/>
          <w:right w:w="70" w:type="dxa"/>
        </w:tblCellMar>
        <w:tblLook w:val="04A0" w:firstRow="1" w:lastRow="0" w:firstColumn="1" w:lastColumn="0" w:noHBand="0" w:noVBand="1"/>
      </w:tblPr>
      <w:tblGrid>
        <w:gridCol w:w="475"/>
        <w:gridCol w:w="5474"/>
        <w:gridCol w:w="850"/>
        <w:gridCol w:w="426"/>
        <w:gridCol w:w="567"/>
        <w:gridCol w:w="1137"/>
        <w:gridCol w:w="1131"/>
      </w:tblGrid>
      <w:tr w:rsidR="00F60E5B" w:rsidRPr="00424269" w14:paraId="50378EA9" w14:textId="77777777" w:rsidTr="003B7B9B">
        <w:trPr>
          <w:trHeight w:val="254"/>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23852"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LOTE 3–MOBILIÁRIO EM MDP/MADEIRA PARA ESCRITÓRIO</w:t>
            </w:r>
          </w:p>
        </w:tc>
      </w:tr>
      <w:tr w:rsidR="003B7B9B" w:rsidRPr="00424269" w14:paraId="03DF3E3C" w14:textId="77777777" w:rsidTr="00424269">
        <w:trPr>
          <w:trHeight w:val="263"/>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8C04F"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Item</w:t>
            </w:r>
          </w:p>
        </w:tc>
        <w:tc>
          <w:tcPr>
            <w:tcW w:w="5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68B84" w14:textId="77777777" w:rsidR="003B7B9B" w:rsidRPr="00424269" w:rsidRDefault="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155F7" w14:textId="0321AE7C" w:rsidR="003B7B9B" w:rsidRPr="00424269" w:rsidRDefault="003B7B9B" w:rsidP="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Marca</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30152" w14:textId="1F5C6953" w:rsidR="003B7B9B" w:rsidRPr="00424269" w:rsidRDefault="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UN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9693BC" w14:textId="77777777" w:rsidR="003B7B9B" w:rsidRPr="00424269" w:rsidRDefault="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QNT.</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hideMark/>
          </w:tcPr>
          <w:p w14:paraId="0BAE7156" w14:textId="092D62E0" w:rsidR="003B7B9B" w:rsidRPr="00424269" w:rsidRDefault="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Valor unitário </w:t>
            </w:r>
          </w:p>
        </w:tc>
        <w:tc>
          <w:tcPr>
            <w:tcW w:w="1131" w:type="dxa"/>
            <w:tcBorders>
              <w:top w:val="single" w:sz="4" w:space="0" w:color="auto"/>
              <w:left w:val="nil"/>
              <w:bottom w:val="single" w:sz="4" w:space="0" w:color="auto"/>
              <w:right w:val="single" w:sz="4" w:space="0" w:color="auto"/>
            </w:tcBorders>
            <w:shd w:val="clear" w:color="auto" w:fill="D9D9D9" w:themeFill="background1" w:themeFillShade="D9"/>
            <w:hideMark/>
          </w:tcPr>
          <w:p w14:paraId="3E3EA225" w14:textId="2D36D676" w:rsidR="003B7B9B" w:rsidRPr="00424269" w:rsidRDefault="003B7B9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Valor total </w:t>
            </w:r>
          </w:p>
        </w:tc>
      </w:tr>
      <w:tr w:rsidR="003B7B9B" w:rsidRPr="00424269" w14:paraId="20EC2164" w14:textId="77777777" w:rsidTr="00424269">
        <w:trPr>
          <w:trHeight w:val="263"/>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340A4" w14:textId="77777777" w:rsidR="003B7B9B" w:rsidRPr="00424269" w:rsidRDefault="003B7B9B">
            <w:pPr>
              <w:spacing w:after="120"/>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5474" w:type="dxa"/>
            <w:tcBorders>
              <w:top w:val="single" w:sz="4" w:space="0" w:color="auto"/>
              <w:left w:val="single" w:sz="4" w:space="0" w:color="auto"/>
              <w:bottom w:val="single" w:sz="4" w:space="0" w:color="auto"/>
              <w:right w:val="single" w:sz="4" w:space="0" w:color="auto"/>
            </w:tcBorders>
            <w:vAlign w:val="center"/>
            <w:hideMark/>
          </w:tcPr>
          <w:p w14:paraId="48B399F0"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Mesa reta</w:t>
            </w:r>
            <w:r w:rsidRPr="00424269">
              <w:rPr>
                <w:rFonts w:asciiTheme="majorHAnsi" w:eastAsia="Times New Roman" w:hAnsiTheme="majorHAnsi" w:cstheme="majorHAnsi"/>
                <w:color w:val="000000"/>
                <w:spacing w:val="-2"/>
                <w:sz w:val="18"/>
                <w:szCs w:val="18"/>
                <w:lang w:eastAsia="pt-BR"/>
              </w:rPr>
              <w:t xml:space="preserve">, medidas aproximadas:  </w:t>
            </w:r>
            <w:r w:rsidRPr="00424269">
              <w:rPr>
                <w:rFonts w:asciiTheme="majorHAnsi" w:eastAsia="Times New Roman" w:hAnsiTheme="majorHAnsi" w:cstheme="majorHAnsi"/>
                <w:b/>
                <w:bCs/>
                <w:color w:val="000000"/>
                <w:spacing w:val="-2"/>
                <w:sz w:val="18"/>
                <w:szCs w:val="18"/>
                <w:lang w:eastAsia="pt-BR"/>
              </w:rPr>
              <w:t>Largura:1,20m x Profundidade:60cm x Altura:74cm</w:t>
            </w:r>
            <w:r w:rsidRPr="00424269">
              <w:rPr>
                <w:rFonts w:asciiTheme="majorHAnsi" w:eastAsia="Times New Roman" w:hAnsiTheme="majorHAnsi" w:cstheme="majorHAnsi"/>
                <w:color w:val="000000"/>
                <w:spacing w:val="-2"/>
                <w:sz w:val="18"/>
                <w:szCs w:val="18"/>
                <w:lang w:eastAsia="pt-BR"/>
              </w:rPr>
              <w:t>. Tampo superior confeccionado em MDP (médium density particleboard), espessura de 25mm, revestida nas duas faces com laminado melamínico, com fita PS de 2mm em todo contorno. Fixação a estrutura por meio de buchas metálicas (M6) rosqueadas ao tampo com parafusos M6x12. Painel frontal com 350mm de altura, confeccionado em chapa de aço 24, com perfurações oblongas perpendiculares em toda sua extensão. Estrutura em colunas metálicas compostas de chapa conformadas de espessura 0.9mm horizontal. As cores dos tampos e das estruturas deverão ser escolhidas com base nas amostras disponibilizadas pelo fornecedor. Produto novo, de primeira linha, com qualidade igual ou superior ao especificado. Laudo Ergonômico segundo a NR-17, assinado por profissional qualificado, a fim de comprovar o atendimento às normas descritas neste Termo de Referência. Garantia mínima: 12 meses.</w:t>
            </w:r>
          </w:p>
        </w:tc>
        <w:tc>
          <w:tcPr>
            <w:tcW w:w="850" w:type="dxa"/>
            <w:tcBorders>
              <w:top w:val="single" w:sz="4" w:space="0" w:color="auto"/>
              <w:left w:val="single" w:sz="4" w:space="0" w:color="auto"/>
              <w:bottom w:val="single" w:sz="4" w:space="0" w:color="auto"/>
              <w:right w:val="single" w:sz="4" w:space="0" w:color="auto"/>
            </w:tcBorders>
            <w:vAlign w:val="center"/>
          </w:tcPr>
          <w:p w14:paraId="14D55F3F" w14:textId="77777777" w:rsidR="003B7B9B" w:rsidRPr="00424269" w:rsidRDefault="003B7B9B">
            <w:pPr>
              <w:spacing w:after="0"/>
              <w:rPr>
                <w:rFonts w:asciiTheme="majorHAnsi" w:eastAsia="Times New Roman" w:hAnsiTheme="majorHAnsi" w:cstheme="majorHAnsi"/>
                <w:color w:val="000000"/>
                <w:sz w:val="18"/>
                <w:szCs w:val="18"/>
                <w:lang w:eastAsia="pt-BR"/>
              </w:rPr>
            </w:pPr>
          </w:p>
        </w:tc>
        <w:tc>
          <w:tcPr>
            <w:tcW w:w="426" w:type="dxa"/>
            <w:tcBorders>
              <w:top w:val="single" w:sz="4" w:space="0" w:color="auto"/>
              <w:left w:val="nil"/>
              <w:bottom w:val="single" w:sz="4" w:space="0" w:color="auto"/>
              <w:right w:val="single" w:sz="4" w:space="0" w:color="auto"/>
            </w:tcBorders>
            <w:vAlign w:val="center"/>
            <w:hideMark/>
          </w:tcPr>
          <w:p w14:paraId="2D25552B" w14:textId="0BB0B326"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0C412951"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3ADAC1F9" w14:textId="2D9762DF" w:rsidR="003B7B9B" w:rsidRPr="00424269" w:rsidRDefault="003B7B9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7550341D" w14:textId="5C045756" w:rsidR="003B7B9B" w:rsidRPr="00424269" w:rsidRDefault="003B7B9B">
            <w:pPr>
              <w:spacing w:after="120"/>
              <w:jc w:val="center"/>
              <w:rPr>
                <w:rFonts w:asciiTheme="majorHAnsi" w:eastAsia="Times New Roman" w:hAnsiTheme="majorHAnsi" w:cstheme="majorHAnsi"/>
                <w:color w:val="000000"/>
                <w:sz w:val="18"/>
                <w:szCs w:val="18"/>
                <w:lang w:eastAsia="pt-BR"/>
              </w:rPr>
            </w:pPr>
          </w:p>
        </w:tc>
      </w:tr>
      <w:tr w:rsidR="003B7B9B" w:rsidRPr="00424269" w14:paraId="085F6F71" w14:textId="77777777" w:rsidTr="00424269">
        <w:trPr>
          <w:trHeight w:val="263"/>
        </w:trPr>
        <w:tc>
          <w:tcPr>
            <w:tcW w:w="475" w:type="dxa"/>
            <w:tcBorders>
              <w:top w:val="nil"/>
              <w:left w:val="single" w:sz="4" w:space="0" w:color="auto"/>
              <w:bottom w:val="single" w:sz="4" w:space="0" w:color="auto"/>
              <w:right w:val="single" w:sz="4" w:space="0" w:color="auto"/>
            </w:tcBorders>
            <w:shd w:val="clear" w:color="auto" w:fill="D9D9D9"/>
            <w:vAlign w:val="center"/>
            <w:hideMark/>
          </w:tcPr>
          <w:p w14:paraId="1DC9BFB0" w14:textId="77777777" w:rsidR="003B7B9B" w:rsidRPr="00424269" w:rsidRDefault="003B7B9B">
            <w:pPr>
              <w:spacing w:after="120"/>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2</w:t>
            </w:r>
          </w:p>
        </w:tc>
        <w:tc>
          <w:tcPr>
            <w:tcW w:w="5474" w:type="dxa"/>
            <w:tcBorders>
              <w:top w:val="nil"/>
              <w:left w:val="single" w:sz="4" w:space="0" w:color="auto"/>
              <w:bottom w:val="single" w:sz="4" w:space="0" w:color="auto"/>
              <w:right w:val="single" w:sz="4" w:space="0" w:color="auto"/>
            </w:tcBorders>
            <w:vAlign w:val="center"/>
            <w:hideMark/>
          </w:tcPr>
          <w:p w14:paraId="5FCB8BEB"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Gaveteiro volante</w:t>
            </w:r>
            <w:r w:rsidRPr="00424269">
              <w:rPr>
                <w:rFonts w:asciiTheme="majorHAnsi" w:eastAsia="Times New Roman" w:hAnsiTheme="majorHAnsi" w:cstheme="majorHAnsi"/>
                <w:color w:val="000000"/>
                <w:spacing w:val="-2"/>
                <w:sz w:val="18"/>
                <w:szCs w:val="18"/>
                <w:lang w:eastAsia="pt-BR"/>
              </w:rPr>
              <w:t xml:space="preserve">, com </w:t>
            </w:r>
            <w:r w:rsidRPr="00424269">
              <w:rPr>
                <w:rFonts w:asciiTheme="majorHAnsi" w:eastAsia="Times New Roman" w:hAnsiTheme="majorHAnsi" w:cstheme="majorHAnsi"/>
                <w:b/>
                <w:bCs/>
                <w:color w:val="000000"/>
                <w:spacing w:val="-2"/>
                <w:sz w:val="18"/>
                <w:szCs w:val="18"/>
                <w:lang w:eastAsia="pt-BR"/>
              </w:rPr>
              <w:t>2 gavetas e um gavetão para pasta suspensa</w:t>
            </w:r>
            <w:r w:rsidRPr="00424269">
              <w:rPr>
                <w:rFonts w:asciiTheme="majorHAnsi" w:eastAsia="Times New Roman" w:hAnsiTheme="majorHAnsi" w:cstheme="majorHAnsi"/>
                <w:color w:val="000000"/>
                <w:spacing w:val="-2"/>
                <w:sz w:val="18"/>
                <w:szCs w:val="18"/>
                <w:lang w:eastAsia="pt-BR"/>
              </w:rPr>
              <w:t>, medidas aproximadas</w:t>
            </w:r>
            <w:r w:rsidRPr="00424269">
              <w:rPr>
                <w:rFonts w:asciiTheme="majorHAnsi" w:eastAsia="Times New Roman" w:hAnsiTheme="majorHAnsi" w:cstheme="majorHAnsi"/>
                <w:b/>
                <w:bCs/>
                <w:color w:val="000000"/>
                <w:spacing w:val="-2"/>
                <w:sz w:val="18"/>
                <w:szCs w:val="18"/>
                <w:lang w:eastAsia="pt-BR"/>
              </w:rPr>
              <w:t>:  Largura:40cm x Profundidade:48,5cm x Altura:70 cm</w:t>
            </w:r>
            <w:r w:rsidRPr="00424269">
              <w:rPr>
                <w:rFonts w:asciiTheme="majorHAnsi" w:eastAsia="Times New Roman" w:hAnsiTheme="majorHAnsi" w:cstheme="majorHAnsi"/>
                <w:color w:val="000000"/>
                <w:spacing w:val="-2"/>
                <w:sz w:val="18"/>
                <w:szCs w:val="18"/>
                <w:lang w:eastAsia="pt-BR"/>
              </w:rPr>
              <w:t xml:space="preserve">, com corrediças metálicas. Tampo superior confeccionado em MDP (médium density particleboard), espessura de 25mm, revestida nas duas faces com laminado melamínico, com fita PS de 2mm em todo contorno. Corpo (2 laterais, base e fundo), confeccionados em MDP (médium density particleboard), espessura de 15mm, revestida nas duas faces com laminado melamínico. Fechadura com acabamento cromado, com aplicação na primeira gaveta, 2 peças de chaves, travas em perfil de alumínio, puxadores confeccionados em PVC, com 4 rodízios. Cor a definir conforme amostras.  Produto novo, de primeira linha, com qualidade igual ou superior ao especificado. Garantia mínima: 12 meses. </w:t>
            </w:r>
          </w:p>
        </w:tc>
        <w:tc>
          <w:tcPr>
            <w:tcW w:w="850" w:type="dxa"/>
            <w:tcBorders>
              <w:top w:val="nil"/>
              <w:left w:val="single" w:sz="4" w:space="0" w:color="auto"/>
              <w:bottom w:val="single" w:sz="4" w:space="0" w:color="auto"/>
              <w:right w:val="single" w:sz="4" w:space="0" w:color="auto"/>
            </w:tcBorders>
            <w:vAlign w:val="center"/>
          </w:tcPr>
          <w:p w14:paraId="181A6793" w14:textId="77777777" w:rsidR="003B7B9B" w:rsidRPr="00424269" w:rsidRDefault="003B7B9B">
            <w:pPr>
              <w:spacing w:after="0"/>
              <w:rPr>
                <w:rFonts w:asciiTheme="majorHAnsi" w:eastAsia="Times New Roman" w:hAnsiTheme="majorHAnsi" w:cstheme="majorHAnsi"/>
                <w:color w:val="000000"/>
                <w:sz w:val="18"/>
                <w:szCs w:val="18"/>
                <w:lang w:eastAsia="pt-BR"/>
              </w:rPr>
            </w:pPr>
          </w:p>
        </w:tc>
        <w:tc>
          <w:tcPr>
            <w:tcW w:w="426" w:type="dxa"/>
            <w:tcBorders>
              <w:top w:val="single" w:sz="4" w:space="0" w:color="auto"/>
              <w:left w:val="nil"/>
              <w:bottom w:val="single" w:sz="4" w:space="0" w:color="auto"/>
              <w:right w:val="single" w:sz="4" w:space="0" w:color="auto"/>
            </w:tcBorders>
            <w:vAlign w:val="center"/>
            <w:hideMark/>
          </w:tcPr>
          <w:p w14:paraId="1EC38D11" w14:textId="0DE4A854"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4F077EB8"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6D9545DD" w14:textId="05F6C69F" w:rsidR="003B7B9B" w:rsidRPr="00424269" w:rsidRDefault="003B7B9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12A61424" w14:textId="23B8DCAE" w:rsidR="003B7B9B" w:rsidRPr="00424269" w:rsidRDefault="003B7B9B">
            <w:pPr>
              <w:spacing w:after="120"/>
              <w:jc w:val="center"/>
              <w:rPr>
                <w:rFonts w:asciiTheme="majorHAnsi" w:eastAsia="Times New Roman" w:hAnsiTheme="majorHAnsi" w:cstheme="majorHAnsi"/>
                <w:color w:val="000000"/>
                <w:sz w:val="18"/>
                <w:szCs w:val="18"/>
                <w:lang w:eastAsia="pt-BR"/>
              </w:rPr>
            </w:pPr>
          </w:p>
        </w:tc>
      </w:tr>
      <w:tr w:rsidR="003B7B9B" w:rsidRPr="00424269" w14:paraId="5FC0CFAD" w14:textId="77777777" w:rsidTr="00424269">
        <w:trPr>
          <w:trHeight w:val="263"/>
        </w:trPr>
        <w:tc>
          <w:tcPr>
            <w:tcW w:w="475" w:type="dxa"/>
            <w:tcBorders>
              <w:top w:val="nil"/>
              <w:left w:val="single" w:sz="4" w:space="0" w:color="auto"/>
              <w:bottom w:val="single" w:sz="4" w:space="0" w:color="auto"/>
              <w:right w:val="single" w:sz="4" w:space="0" w:color="auto"/>
            </w:tcBorders>
            <w:shd w:val="clear" w:color="auto" w:fill="D9D9D9"/>
            <w:vAlign w:val="center"/>
            <w:hideMark/>
          </w:tcPr>
          <w:p w14:paraId="5042E4AB" w14:textId="77777777" w:rsidR="003B7B9B" w:rsidRPr="00424269" w:rsidRDefault="003B7B9B">
            <w:pPr>
              <w:spacing w:after="120"/>
              <w:rPr>
                <w:rFonts w:asciiTheme="majorHAnsi" w:eastAsia="Times New Roman" w:hAnsiTheme="majorHAnsi" w:cstheme="majorHAnsi"/>
                <w:color w:val="000000"/>
                <w:sz w:val="18"/>
                <w:szCs w:val="18"/>
                <w:highlight w:val="yellow"/>
                <w:lang w:eastAsia="pt-BR"/>
              </w:rPr>
            </w:pPr>
            <w:r w:rsidRPr="00424269">
              <w:rPr>
                <w:rFonts w:asciiTheme="majorHAnsi" w:eastAsia="Times New Roman" w:hAnsiTheme="majorHAnsi" w:cstheme="majorHAnsi"/>
                <w:color w:val="000000"/>
                <w:sz w:val="18"/>
                <w:szCs w:val="18"/>
                <w:lang w:eastAsia="pt-BR"/>
              </w:rPr>
              <w:t>3</w:t>
            </w:r>
          </w:p>
        </w:tc>
        <w:tc>
          <w:tcPr>
            <w:tcW w:w="5474" w:type="dxa"/>
            <w:tcBorders>
              <w:top w:val="nil"/>
              <w:left w:val="single" w:sz="4" w:space="0" w:color="auto"/>
              <w:bottom w:val="single" w:sz="4" w:space="0" w:color="auto"/>
              <w:right w:val="single" w:sz="4" w:space="0" w:color="auto"/>
            </w:tcBorders>
            <w:vAlign w:val="center"/>
            <w:hideMark/>
          </w:tcPr>
          <w:p w14:paraId="314B4AD0"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Armário baixo fechado, 2 portas</w:t>
            </w:r>
            <w:r w:rsidRPr="00424269">
              <w:rPr>
                <w:rFonts w:asciiTheme="majorHAnsi" w:eastAsia="Times New Roman" w:hAnsiTheme="majorHAnsi" w:cstheme="majorHAnsi"/>
                <w:color w:val="000000"/>
                <w:spacing w:val="-2"/>
                <w:sz w:val="18"/>
                <w:szCs w:val="18"/>
                <w:lang w:eastAsia="pt-BR"/>
              </w:rPr>
              <w:t xml:space="preserve">, 1 prateleira móvel, medidas aproximadas:  </w:t>
            </w:r>
            <w:r w:rsidRPr="00424269">
              <w:rPr>
                <w:rFonts w:asciiTheme="majorHAnsi" w:eastAsia="Times New Roman" w:hAnsiTheme="majorHAnsi" w:cstheme="majorHAnsi"/>
                <w:b/>
                <w:bCs/>
                <w:color w:val="000000"/>
                <w:spacing w:val="-2"/>
                <w:sz w:val="18"/>
                <w:szCs w:val="18"/>
                <w:lang w:eastAsia="pt-BR"/>
              </w:rPr>
              <w:t>Largura:80cm x Profundidade:46,5cm x Altura:75cm</w:t>
            </w:r>
            <w:r w:rsidRPr="00424269">
              <w:rPr>
                <w:rFonts w:asciiTheme="majorHAnsi" w:eastAsia="Times New Roman" w:hAnsiTheme="majorHAnsi" w:cstheme="majorHAnsi"/>
                <w:color w:val="000000"/>
                <w:spacing w:val="-2"/>
                <w:sz w:val="18"/>
                <w:szCs w:val="18"/>
                <w:lang w:eastAsia="pt-BR"/>
              </w:rPr>
              <w:t>. Tampo superior confeccionado em MDP (médium density particleboard), espessura de 25mm, revestida nas duas faces com laminado melamínico, com fita PS de 1mm em todo contorno. Corpo (2 laterais, base e fundo), confeccionados em MDP (médium density particleboard), espessura de 15mm, revestida nas duas faces com laminado melamínico. 4 rodapés metálicos com niveladores. Cor a definir conforme amostras. Produto novo, de primeira linha, com qualidade igual ou superior ao especificado. Garantia mínima: 12 meses.</w:t>
            </w:r>
          </w:p>
        </w:tc>
        <w:tc>
          <w:tcPr>
            <w:tcW w:w="850" w:type="dxa"/>
            <w:tcBorders>
              <w:top w:val="nil"/>
              <w:left w:val="single" w:sz="4" w:space="0" w:color="auto"/>
              <w:bottom w:val="single" w:sz="4" w:space="0" w:color="auto"/>
              <w:right w:val="single" w:sz="4" w:space="0" w:color="auto"/>
            </w:tcBorders>
            <w:vAlign w:val="center"/>
          </w:tcPr>
          <w:p w14:paraId="61519688" w14:textId="77777777" w:rsidR="003B7B9B" w:rsidRPr="00424269" w:rsidRDefault="003B7B9B">
            <w:pPr>
              <w:spacing w:after="0"/>
              <w:rPr>
                <w:rFonts w:asciiTheme="majorHAnsi" w:eastAsia="Times New Roman" w:hAnsiTheme="majorHAnsi" w:cstheme="majorHAnsi"/>
                <w:color w:val="000000"/>
                <w:sz w:val="18"/>
                <w:szCs w:val="18"/>
                <w:lang w:eastAsia="pt-BR"/>
              </w:rPr>
            </w:pPr>
          </w:p>
        </w:tc>
        <w:tc>
          <w:tcPr>
            <w:tcW w:w="426" w:type="dxa"/>
            <w:tcBorders>
              <w:top w:val="single" w:sz="4" w:space="0" w:color="auto"/>
              <w:left w:val="nil"/>
              <w:bottom w:val="single" w:sz="4" w:space="0" w:color="auto"/>
              <w:right w:val="single" w:sz="4" w:space="0" w:color="auto"/>
            </w:tcBorders>
            <w:vAlign w:val="center"/>
            <w:hideMark/>
          </w:tcPr>
          <w:p w14:paraId="3081ED79" w14:textId="2D9FAA36"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0380019E"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60CAC8E3" w14:textId="7CECCFF9" w:rsidR="003B7B9B" w:rsidRPr="00424269" w:rsidRDefault="003B7B9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5E899909" w14:textId="672E7935" w:rsidR="003B7B9B" w:rsidRPr="00424269" w:rsidRDefault="003B7B9B">
            <w:pPr>
              <w:spacing w:after="120"/>
              <w:jc w:val="center"/>
              <w:rPr>
                <w:rFonts w:asciiTheme="majorHAnsi" w:eastAsia="Times New Roman" w:hAnsiTheme="majorHAnsi" w:cstheme="majorHAnsi"/>
                <w:color w:val="000000"/>
                <w:sz w:val="18"/>
                <w:szCs w:val="18"/>
                <w:lang w:eastAsia="pt-BR"/>
              </w:rPr>
            </w:pPr>
          </w:p>
        </w:tc>
      </w:tr>
      <w:tr w:rsidR="003B7B9B" w:rsidRPr="00424269" w14:paraId="4E34A32F" w14:textId="77777777" w:rsidTr="00424269">
        <w:trPr>
          <w:trHeight w:val="562"/>
        </w:trPr>
        <w:tc>
          <w:tcPr>
            <w:tcW w:w="475" w:type="dxa"/>
            <w:tcBorders>
              <w:top w:val="nil"/>
              <w:left w:val="single" w:sz="4" w:space="0" w:color="auto"/>
              <w:bottom w:val="single" w:sz="4" w:space="0" w:color="auto"/>
              <w:right w:val="single" w:sz="4" w:space="0" w:color="auto"/>
            </w:tcBorders>
            <w:shd w:val="clear" w:color="auto" w:fill="D9D9D9"/>
            <w:vAlign w:val="center"/>
            <w:hideMark/>
          </w:tcPr>
          <w:p w14:paraId="02EBFEC9" w14:textId="77777777" w:rsidR="003B7B9B" w:rsidRPr="00424269" w:rsidRDefault="003B7B9B">
            <w:pPr>
              <w:spacing w:after="120"/>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4</w:t>
            </w:r>
          </w:p>
        </w:tc>
        <w:tc>
          <w:tcPr>
            <w:tcW w:w="5474" w:type="dxa"/>
            <w:tcBorders>
              <w:top w:val="nil"/>
              <w:left w:val="single" w:sz="4" w:space="0" w:color="auto"/>
              <w:bottom w:val="single" w:sz="4" w:space="0" w:color="auto"/>
              <w:right w:val="single" w:sz="4" w:space="0" w:color="auto"/>
            </w:tcBorders>
            <w:vAlign w:val="center"/>
            <w:hideMark/>
          </w:tcPr>
          <w:p w14:paraId="329A1DD1" w14:textId="7B543543"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Armário baixo, com 2 portas com vão central</w:t>
            </w:r>
            <w:r w:rsidRPr="00424269">
              <w:rPr>
                <w:rFonts w:asciiTheme="majorHAnsi" w:eastAsia="Times New Roman" w:hAnsiTheme="majorHAnsi" w:cstheme="majorHAnsi"/>
                <w:color w:val="000000"/>
                <w:spacing w:val="-2"/>
                <w:sz w:val="18"/>
                <w:szCs w:val="18"/>
                <w:lang w:eastAsia="pt-BR"/>
              </w:rPr>
              <w:t xml:space="preserve">, medidas aproximadas:  </w:t>
            </w:r>
            <w:r w:rsidRPr="00424269">
              <w:rPr>
                <w:rFonts w:asciiTheme="majorHAnsi" w:eastAsia="Times New Roman" w:hAnsiTheme="majorHAnsi" w:cstheme="majorHAnsi"/>
                <w:b/>
                <w:bCs/>
                <w:color w:val="000000"/>
                <w:spacing w:val="-2"/>
                <w:sz w:val="18"/>
                <w:szCs w:val="18"/>
                <w:lang w:eastAsia="pt-BR"/>
              </w:rPr>
              <w:t>Largura:1,30m x Profundidade:46,5cm x Altura:75cm</w:t>
            </w:r>
            <w:r w:rsidRPr="00424269">
              <w:rPr>
                <w:rFonts w:asciiTheme="majorHAnsi" w:eastAsia="Times New Roman" w:hAnsiTheme="majorHAnsi" w:cstheme="majorHAnsi"/>
                <w:color w:val="000000"/>
                <w:spacing w:val="-2"/>
                <w:sz w:val="18"/>
                <w:szCs w:val="18"/>
                <w:lang w:eastAsia="pt-BR"/>
              </w:rPr>
              <w:t>. Tampo superior confeccionado em MDP (médium density particleboard), espessura de 25mm, revestida nas duas faces com laminado melamínico, com fita PS de 1mm em todo contorno. Corpo (2 laterais, base e fundo), confeccionados em MDP (médium density particleboard), espessura de 15mm, revestida nas duas faces com laminado melamínico. Puxadores em PVC, cor alumínio, fechadura tambor e dobradiças metálicas de 110.</w:t>
            </w:r>
            <w:r w:rsidRPr="00424269">
              <w:rPr>
                <w:rFonts w:asciiTheme="majorHAnsi" w:eastAsia="Times New Roman" w:hAnsiTheme="majorHAnsi" w:cstheme="majorHAnsi"/>
                <w:color w:val="000000"/>
                <w:spacing w:val="-2"/>
                <w:sz w:val="18"/>
                <w:szCs w:val="18"/>
                <w:vertAlign w:val="superscript"/>
                <w:lang w:eastAsia="pt-BR"/>
              </w:rPr>
              <w:t xml:space="preserve"> </w:t>
            </w:r>
            <w:r w:rsidRPr="00424269">
              <w:rPr>
                <w:rFonts w:asciiTheme="majorHAnsi" w:eastAsia="Times New Roman" w:hAnsiTheme="majorHAnsi" w:cstheme="majorHAnsi"/>
                <w:color w:val="000000"/>
                <w:spacing w:val="-2"/>
                <w:sz w:val="18"/>
                <w:szCs w:val="18"/>
                <w:lang w:eastAsia="pt-BR"/>
              </w:rPr>
              <w:t xml:space="preserve">4 rodapés metálicos com niveladores. </w:t>
            </w:r>
            <w:r w:rsidRPr="00424269">
              <w:rPr>
                <w:rFonts w:asciiTheme="majorHAnsi" w:eastAsia="Times New Roman" w:hAnsiTheme="majorHAnsi" w:cstheme="majorHAnsi"/>
                <w:color w:val="000000"/>
                <w:spacing w:val="-4"/>
                <w:sz w:val="18"/>
                <w:szCs w:val="18"/>
                <w:lang w:eastAsia="pt-BR"/>
              </w:rPr>
              <w:t>Cor a definir conforme amostras. Produto novo, de primeira linha, com qualidade igual ou superior ao especificado. Garantia mínima: 12 meses.</w:t>
            </w:r>
          </w:p>
        </w:tc>
        <w:tc>
          <w:tcPr>
            <w:tcW w:w="850" w:type="dxa"/>
            <w:tcBorders>
              <w:top w:val="nil"/>
              <w:left w:val="single" w:sz="4" w:space="0" w:color="auto"/>
              <w:bottom w:val="single" w:sz="4" w:space="0" w:color="auto"/>
              <w:right w:val="single" w:sz="4" w:space="0" w:color="auto"/>
            </w:tcBorders>
            <w:vAlign w:val="center"/>
          </w:tcPr>
          <w:p w14:paraId="4DAB96B4" w14:textId="77777777" w:rsidR="003B7B9B" w:rsidRPr="00424269" w:rsidRDefault="003B7B9B">
            <w:pPr>
              <w:spacing w:after="0"/>
              <w:rPr>
                <w:rFonts w:asciiTheme="majorHAnsi" w:eastAsia="Times New Roman" w:hAnsiTheme="majorHAnsi" w:cstheme="majorHAnsi"/>
                <w:color w:val="000000"/>
                <w:sz w:val="18"/>
                <w:szCs w:val="18"/>
                <w:lang w:eastAsia="pt-BR"/>
              </w:rPr>
            </w:pPr>
          </w:p>
        </w:tc>
        <w:tc>
          <w:tcPr>
            <w:tcW w:w="426" w:type="dxa"/>
            <w:tcBorders>
              <w:top w:val="single" w:sz="4" w:space="0" w:color="auto"/>
              <w:left w:val="nil"/>
              <w:bottom w:val="single" w:sz="4" w:space="0" w:color="auto"/>
              <w:right w:val="single" w:sz="4" w:space="0" w:color="auto"/>
            </w:tcBorders>
            <w:vAlign w:val="center"/>
            <w:hideMark/>
          </w:tcPr>
          <w:p w14:paraId="5D76A8A1" w14:textId="7A23E23F"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2C3000D5"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1137" w:type="dxa"/>
            <w:tcBorders>
              <w:top w:val="single" w:sz="4" w:space="0" w:color="auto"/>
              <w:left w:val="nil"/>
              <w:bottom w:val="single" w:sz="4" w:space="0" w:color="auto"/>
              <w:right w:val="single" w:sz="4" w:space="0" w:color="auto"/>
            </w:tcBorders>
            <w:vAlign w:val="center"/>
          </w:tcPr>
          <w:p w14:paraId="489CA4C6" w14:textId="51C0C8B0" w:rsidR="003B7B9B" w:rsidRPr="00424269" w:rsidRDefault="003B7B9B">
            <w:pPr>
              <w:spacing w:after="120"/>
              <w:jc w:val="center"/>
              <w:rPr>
                <w:rFonts w:asciiTheme="majorHAnsi" w:eastAsia="Times New Roman" w:hAnsiTheme="majorHAnsi" w:cstheme="majorHAnsi"/>
                <w:color w:val="000000"/>
                <w:sz w:val="18"/>
                <w:szCs w:val="18"/>
                <w:lang w:eastAsia="pt-BR"/>
              </w:rPr>
            </w:pPr>
          </w:p>
        </w:tc>
        <w:tc>
          <w:tcPr>
            <w:tcW w:w="1131" w:type="dxa"/>
            <w:tcBorders>
              <w:top w:val="single" w:sz="4" w:space="0" w:color="auto"/>
              <w:left w:val="nil"/>
              <w:bottom w:val="single" w:sz="4" w:space="0" w:color="auto"/>
              <w:right w:val="single" w:sz="4" w:space="0" w:color="auto"/>
            </w:tcBorders>
            <w:vAlign w:val="center"/>
          </w:tcPr>
          <w:p w14:paraId="3C6A1F04" w14:textId="23F38EFA" w:rsidR="003B7B9B" w:rsidRPr="00424269" w:rsidRDefault="003B7B9B">
            <w:pPr>
              <w:spacing w:after="120"/>
              <w:jc w:val="center"/>
              <w:rPr>
                <w:rFonts w:asciiTheme="majorHAnsi" w:eastAsia="Times New Roman" w:hAnsiTheme="majorHAnsi" w:cstheme="majorHAnsi"/>
                <w:color w:val="000000"/>
                <w:sz w:val="18"/>
                <w:szCs w:val="18"/>
                <w:lang w:eastAsia="pt-BR"/>
              </w:rPr>
            </w:pPr>
          </w:p>
        </w:tc>
      </w:tr>
      <w:tr w:rsidR="00F60E5B" w:rsidRPr="00424269" w14:paraId="489E92A4" w14:textId="0085595E" w:rsidTr="00424269">
        <w:trPr>
          <w:trHeight w:val="263"/>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54652DE5" w14:textId="79EAD2DB" w:rsidR="00F60E5B" w:rsidRPr="00424269" w:rsidRDefault="003B7B9B" w:rsidP="00424269">
            <w:pPr>
              <w:spacing w:after="120" w:line="240" w:lineRule="auto"/>
              <w:jc w:val="center"/>
              <w:rPr>
                <w:rFonts w:asciiTheme="majorHAnsi" w:hAnsiTheme="majorHAnsi" w:cstheme="majorHAnsi"/>
                <w:b/>
                <w:bCs/>
                <w:sz w:val="18"/>
                <w:szCs w:val="18"/>
              </w:rPr>
            </w:pPr>
            <w:r w:rsidRPr="00424269">
              <w:rPr>
                <w:rFonts w:asciiTheme="majorHAnsi" w:hAnsiTheme="majorHAnsi" w:cstheme="majorHAnsi"/>
                <w:b/>
                <w:bCs/>
                <w:sz w:val="18"/>
                <w:szCs w:val="18"/>
              </w:rPr>
              <w:t>TOTAL DO LOTE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C210B1" w14:textId="77777777" w:rsidR="00F60E5B" w:rsidRPr="00424269" w:rsidRDefault="00F60E5B" w:rsidP="00424269">
            <w:pPr>
              <w:spacing w:after="120" w:line="240" w:lineRule="auto"/>
              <w:jc w:val="center"/>
              <w:rPr>
                <w:rFonts w:asciiTheme="majorHAnsi" w:hAnsiTheme="majorHAnsi" w:cstheme="majorHAnsi"/>
                <w:b/>
                <w:bCs/>
                <w:sz w:val="18"/>
                <w:szCs w:val="18"/>
              </w:rPr>
            </w:pPr>
          </w:p>
        </w:tc>
      </w:tr>
    </w:tbl>
    <w:p w14:paraId="066C7F5D" w14:textId="77777777" w:rsidR="00F60E5B" w:rsidRDefault="00F60E5B" w:rsidP="00424269">
      <w:pPr>
        <w:spacing w:after="0" w:line="240" w:lineRule="auto"/>
        <w:rPr>
          <w:rFonts w:asciiTheme="majorHAnsi" w:hAnsiTheme="majorHAnsi" w:cstheme="majorHAnsi"/>
        </w:rPr>
      </w:pPr>
    </w:p>
    <w:tbl>
      <w:tblPr>
        <w:tblW w:w="10060" w:type="dxa"/>
        <w:tblLayout w:type="fixed"/>
        <w:tblCellMar>
          <w:left w:w="70" w:type="dxa"/>
          <w:right w:w="70" w:type="dxa"/>
        </w:tblCellMar>
        <w:tblLook w:val="04A0" w:firstRow="1" w:lastRow="0" w:firstColumn="1" w:lastColumn="0" w:noHBand="0" w:noVBand="1"/>
      </w:tblPr>
      <w:tblGrid>
        <w:gridCol w:w="475"/>
        <w:gridCol w:w="5474"/>
        <w:gridCol w:w="850"/>
        <w:gridCol w:w="426"/>
        <w:gridCol w:w="567"/>
        <w:gridCol w:w="1134"/>
        <w:gridCol w:w="1134"/>
      </w:tblGrid>
      <w:tr w:rsidR="00F60E5B" w:rsidRPr="00424269" w14:paraId="4E25274C" w14:textId="77777777" w:rsidTr="00424269">
        <w:trPr>
          <w:cantSplit/>
          <w:trHeight w:val="143"/>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EC7D7" w14:textId="77777777" w:rsidR="00F60E5B" w:rsidRPr="00424269" w:rsidRDefault="00F60E5B">
            <w:pPr>
              <w:spacing w:after="12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LOTE 4- CADEIRAS GIRATÓRIAS PARA ESCRITÓRIO</w:t>
            </w:r>
          </w:p>
        </w:tc>
      </w:tr>
      <w:tr w:rsidR="00424269" w:rsidRPr="00424269" w14:paraId="0DA854C5" w14:textId="77777777" w:rsidTr="00424269">
        <w:trPr>
          <w:cantSplit/>
          <w:trHeight w:val="425"/>
        </w:trPr>
        <w:tc>
          <w:tcPr>
            <w:tcW w:w="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15E30" w14:textId="77777777" w:rsidR="003B7B9B" w:rsidRPr="00424269" w:rsidRDefault="003B7B9B" w:rsidP="00354512">
            <w:pPr>
              <w:spacing w:after="120" w:line="240" w:lineRule="auto"/>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Item</w:t>
            </w:r>
          </w:p>
        </w:tc>
        <w:tc>
          <w:tcPr>
            <w:tcW w:w="5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7072A" w14:textId="77777777" w:rsidR="003B7B9B" w:rsidRPr="00424269" w:rsidRDefault="003B7B9B" w:rsidP="00354512">
            <w:pPr>
              <w:spacing w:after="120" w:line="240" w:lineRule="auto"/>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E9C68" w14:textId="1770A823" w:rsidR="003B7B9B" w:rsidRPr="00424269" w:rsidRDefault="003B7B9B" w:rsidP="00354512">
            <w:pPr>
              <w:spacing w:after="120" w:line="240" w:lineRule="auto"/>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Marca</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8ACB26" w14:textId="34EC1501" w:rsidR="003B7B9B" w:rsidRPr="00424269" w:rsidRDefault="003B7B9B" w:rsidP="00354512">
            <w:pPr>
              <w:spacing w:after="120" w:line="240" w:lineRule="auto"/>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UN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A04925" w14:textId="77777777" w:rsidR="003B7B9B" w:rsidRPr="00424269" w:rsidRDefault="003B7B9B" w:rsidP="00354512">
            <w:pPr>
              <w:spacing w:after="120" w:line="240" w:lineRule="auto"/>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QNT.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22F033" w14:textId="4A71E8C1" w:rsidR="003B7B9B" w:rsidRPr="00424269" w:rsidRDefault="003B7B9B" w:rsidP="00354512">
            <w:pPr>
              <w:spacing w:after="120" w:line="240" w:lineRule="auto"/>
              <w:jc w:val="center"/>
              <w:rPr>
                <w:rFonts w:asciiTheme="majorHAnsi" w:eastAsia="Times New Roman" w:hAnsiTheme="majorHAnsi" w:cstheme="majorHAnsi"/>
                <w:b/>
                <w:bCs/>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Valor unitário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5B39D" w14:textId="0EFB136D" w:rsidR="003B7B9B" w:rsidRPr="00424269" w:rsidRDefault="003B7B9B" w:rsidP="00354512">
            <w:pPr>
              <w:spacing w:after="120" w:line="240" w:lineRule="auto"/>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Valor unitário</w:t>
            </w:r>
          </w:p>
        </w:tc>
      </w:tr>
      <w:tr w:rsidR="00424269" w:rsidRPr="00424269" w14:paraId="7BB02C2A" w14:textId="77777777" w:rsidTr="00354512">
        <w:trPr>
          <w:cantSplit/>
          <w:trHeight w:val="1134"/>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C8CF07"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5474" w:type="dxa"/>
            <w:tcBorders>
              <w:top w:val="single" w:sz="4" w:space="0" w:color="auto"/>
              <w:left w:val="single" w:sz="4" w:space="0" w:color="auto"/>
              <w:bottom w:val="single" w:sz="4" w:space="0" w:color="auto"/>
              <w:right w:val="single" w:sz="4" w:space="0" w:color="auto"/>
            </w:tcBorders>
            <w:vAlign w:val="center"/>
            <w:hideMark/>
          </w:tcPr>
          <w:p w14:paraId="6BBB01A1"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Cadeira secretária do tipo executiva</w:t>
            </w:r>
            <w:r w:rsidRPr="00424269">
              <w:rPr>
                <w:rFonts w:asciiTheme="majorHAnsi" w:eastAsia="Times New Roman" w:hAnsiTheme="majorHAnsi" w:cstheme="majorHAnsi"/>
                <w:color w:val="000000"/>
                <w:spacing w:val="-2"/>
                <w:sz w:val="18"/>
                <w:szCs w:val="18"/>
                <w:lang w:eastAsia="pt-BR"/>
              </w:rPr>
              <w:t xml:space="preserve">, com características mínimas: </w:t>
            </w:r>
          </w:p>
          <w:p w14:paraId="003A5F46"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a) Rodízios:</w:t>
            </w:r>
            <w:r w:rsidRPr="00424269">
              <w:rPr>
                <w:rFonts w:asciiTheme="majorHAnsi" w:eastAsia="Times New Roman" w:hAnsiTheme="majorHAnsi" w:cstheme="majorHAnsi"/>
                <w:color w:val="000000"/>
                <w:spacing w:val="-2"/>
                <w:sz w:val="18"/>
                <w:szCs w:val="18"/>
                <w:lang w:eastAsia="pt-BR"/>
              </w:rPr>
              <w:t xml:space="preserve"> rodízios duplos com diâmetro aproximado de 50 mm, fabricados em poliamida (PA) ou material de resistência equivalente.</w:t>
            </w:r>
          </w:p>
          <w:p w14:paraId="5A65B58D"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b) Base:</w:t>
            </w:r>
            <w:r w:rsidRPr="00424269">
              <w:rPr>
                <w:rFonts w:asciiTheme="majorHAnsi" w:eastAsia="Times New Roman" w:hAnsiTheme="majorHAnsi" w:cstheme="majorHAnsi"/>
                <w:color w:val="000000"/>
                <w:spacing w:val="-2"/>
                <w:sz w:val="18"/>
                <w:szCs w:val="18"/>
                <w:lang w:eastAsia="pt-BR"/>
              </w:rPr>
              <w:t xml:space="preserve"> base giratória tipo “Standard Diretor”, equivalente ou superior, constituída por 05 (cinco) hastes para fixação dos rodízios, com diâmetro aproximado de 680 mm, fabricada em aço carbono ou material de resistência equivalente, com tratamento anticorrosivo e pintura eletrostática.</w:t>
            </w:r>
          </w:p>
          <w:p w14:paraId="0AF2DA1D" w14:textId="77777777" w:rsidR="003B7B9B" w:rsidRPr="00354512" w:rsidRDefault="003B7B9B" w:rsidP="0073607D">
            <w:pPr>
              <w:spacing w:after="0"/>
              <w:jc w:val="both"/>
              <w:rPr>
                <w:rFonts w:asciiTheme="majorHAnsi" w:eastAsia="Times New Roman" w:hAnsiTheme="majorHAnsi" w:cstheme="majorHAnsi"/>
                <w:color w:val="000000"/>
                <w:spacing w:val="-4"/>
                <w:sz w:val="18"/>
                <w:szCs w:val="18"/>
                <w:lang w:eastAsia="pt-BR"/>
              </w:rPr>
            </w:pPr>
            <w:r w:rsidRPr="00354512">
              <w:rPr>
                <w:rFonts w:asciiTheme="majorHAnsi" w:eastAsia="Times New Roman" w:hAnsiTheme="majorHAnsi" w:cstheme="majorHAnsi"/>
                <w:b/>
                <w:bCs/>
                <w:color w:val="000000"/>
                <w:spacing w:val="-4"/>
                <w:sz w:val="18"/>
                <w:szCs w:val="18"/>
                <w:lang w:eastAsia="pt-BR"/>
              </w:rPr>
              <w:t>c) Coluna a gás:</w:t>
            </w:r>
            <w:r w:rsidRPr="00354512">
              <w:rPr>
                <w:rFonts w:asciiTheme="majorHAnsi" w:eastAsia="Times New Roman" w:hAnsiTheme="majorHAnsi" w:cstheme="majorHAnsi"/>
                <w:color w:val="000000"/>
                <w:spacing w:val="-4"/>
                <w:sz w:val="18"/>
                <w:szCs w:val="18"/>
                <w:lang w:eastAsia="pt-BR"/>
              </w:rPr>
              <w:t xml:space="preserve"> coluna com regulagem de altura por pistão a gás classe 4 ou equivalente, fabricada em aço carbono, com diâmetro aproximado de 50 mm e curso aproximado de 120 mm, com sistema de fixação adequado à base.</w:t>
            </w:r>
          </w:p>
          <w:p w14:paraId="21A63E03"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d) Mecanismo:</w:t>
            </w:r>
            <w:r w:rsidRPr="00424269">
              <w:rPr>
                <w:rFonts w:asciiTheme="majorHAnsi" w:eastAsia="Times New Roman" w:hAnsiTheme="majorHAnsi" w:cstheme="majorHAnsi"/>
                <w:color w:val="000000"/>
                <w:spacing w:val="-2"/>
                <w:sz w:val="18"/>
                <w:szCs w:val="18"/>
                <w:lang w:eastAsia="pt-BR"/>
              </w:rPr>
              <w:t xml:space="preserve"> mecanismo tipo “RelaxPlax”, equivalente ou superior, confeccionado em aço, permitindo reclinação do encosto e ajuste de altura do assento, com tratamento anticorrosivo e pintura eletrostática.</w:t>
            </w:r>
          </w:p>
          <w:p w14:paraId="01A5CAC4"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e) Assento:</w:t>
            </w:r>
            <w:r w:rsidRPr="00424269">
              <w:rPr>
                <w:rFonts w:asciiTheme="majorHAnsi" w:eastAsia="Times New Roman" w:hAnsiTheme="majorHAnsi" w:cstheme="majorHAnsi"/>
                <w:color w:val="000000"/>
                <w:spacing w:val="-2"/>
                <w:sz w:val="18"/>
                <w:szCs w:val="18"/>
                <w:lang w:eastAsia="pt-BR"/>
              </w:rPr>
              <w:t xml:space="preserve"> estrutura em polipropileno reforçado com fibra de vidro ou material equivalente, com almofada em espuma de densidade aproximada 50 kg/m³ (±10%), espessura média aproximada de 35 mm, com dimensões aproximadas de 482 mm de largura x 456 mm de profundidade. Revestimento: preferencialmente em couro ecológico, na cor preta. </w:t>
            </w:r>
          </w:p>
          <w:p w14:paraId="5060743B"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f) Apoia-braços:</w:t>
            </w:r>
            <w:r w:rsidRPr="00424269">
              <w:rPr>
                <w:rFonts w:asciiTheme="majorHAnsi" w:eastAsia="Times New Roman" w:hAnsiTheme="majorHAnsi" w:cstheme="majorHAnsi"/>
                <w:color w:val="000000"/>
                <w:spacing w:val="-2"/>
                <w:sz w:val="18"/>
                <w:szCs w:val="18"/>
                <w:lang w:eastAsia="pt-BR"/>
              </w:rPr>
              <w:t xml:space="preserve"> apoios de braço reguláveis em altura, com curso aproximado de 70 mm, distribuídos em múltiplas posições de ajuste, com estrutura metálica ou de material de resistência equivalente e acabamento em polipropileno.</w:t>
            </w:r>
          </w:p>
          <w:p w14:paraId="1F57C9AA"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g) Encosto:</w:t>
            </w:r>
            <w:r w:rsidRPr="00424269">
              <w:rPr>
                <w:rFonts w:asciiTheme="majorHAnsi" w:eastAsia="Times New Roman" w:hAnsiTheme="majorHAnsi" w:cstheme="majorHAnsi"/>
                <w:color w:val="000000"/>
                <w:spacing w:val="-2"/>
                <w:sz w:val="18"/>
                <w:szCs w:val="18"/>
                <w:lang w:eastAsia="pt-BR"/>
              </w:rPr>
              <w:t xml:space="preserve"> estrutura em polipropileno reforçado com fibra de vidro ou material equivalente, com dimensões aproximadas mínimas de 430 mm de largura e 370 mm de altura. Almofada em espuma com densidade aproximada 33 kg/m³ (±10%), com espessura média mínima de 28 mm, garantindo conforto e ergonomia. O encosto deverá possuir sistema de regulagem de altura tipo catraca ou equivalente, com ajuste automático por movimentação vertical, permitindo múltiplas posições de regulagem. Revestimento: preferencialmente em couro ecológico, na cor preta.</w:t>
            </w:r>
          </w:p>
          <w:p w14:paraId="05E02F9D"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h)</w:t>
            </w:r>
            <w:r w:rsidRPr="00424269">
              <w:rPr>
                <w:rFonts w:asciiTheme="majorHAnsi" w:eastAsia="Times New Roman" w:hAnsiTheme="majorHAnsi" w:cstheme="majorHAnsi"/>
                <w:color w:val="000000"/>
                <w:spacing w:val="-2"/>
                <w:sz w:val="18"/>
                <w:szCs w:val="18"/>
                <w:lang w:eastAsia="pt-BR"/>
              </w:rPr>
              <w:t xml:space="preserve"> Capacidade mínima de carga: 110 kg.</w:t>
            </w:r>
          </w:p>
          <w:p w14:paraId="048F5E00" w14:textId="77777777" w:rsidR="003B7B9B" w:rsidRPr="00424269" w:rsidRDefault="003B7B9B" w:rsidP="0073607D">
            <w:pPr>
              <w:spacing w:after="0"/>
              <w:jc w:val="both"/>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i)</w:t>
            </w:r>
            <w:r w:rsidRPr="00424269">
              <w:rPr>
                <w:rFonts w:asciiTheme="majorHAnsi" w:eastAsia="Times New Roman" w:hAnsiTheme="majorHAnsi" w:cstheme="majorHAnsi"/>
                <w:color w:val="000000"/>
                <w:spacing w:val="-2"/>
                <w:sz w:val="18"/>
                <w:szCs w:val="18"/>
                <w:lang w:eastAsia="pt-BR"/>
              </w:rPr>
              <w:t xml:space="preserve"> Cor: a ser definida pela Administração conforme opções disponibilizadas pelo fornecedor.</w:t>
            </w:r>
          </w:p>
          <w:p w14:paraId="0B15CFD0" w14:textId="77777777" w:rsidR="003B7B9B" w:rsidRPr="00424269" w:rsidRDefault="003B7B9B" w:rsidP="0073607D">
            <w:pPr>
              <w:spacing w:after="0"/>
              <w:jc w:val="both"/>
              <w:rPr>
                <w:rFonts w:asciiTheme="majorHAnsi" w:eastAsia="Times New Roman" w:hAnsiTheme="majorHAnsi" w:cstheme="majorHAnsi"/>
                <w:color w:val="000000"/>
                <w:sz w:val="18"/>
                <w:szCs w:val="18"/>
                <w:highlight w:val="yellow"/>
                <w:lang w:eastAsia="pt-BR"/>
              </w:rPr>
            </w:pPr>
            <w:r w:rsidRPr="00424269">
              <w:rPr>
                <w:rFonts w:asciiTheme="majorHAnsi" w:eastAsia="Times New Roman" w:hAnsiTheme="majorHAnsi" w:cstheme="majorHAnsi"/>
                <w:b/>
                <w:bCs/>
                <w:color w:val="000000"/>
                <w:spacing w:val="-2"/>
                <w:sz w:val="18"/>
                <w:szCs w:val="18"/>
                <w:lang w:eastAsia="pt-BR"/>
              </w:rPr>
              <w:t>j)</w:t>
            </w:r>
            <w:r w:rsidRPr="00424269">
              <w:rPr>
                <w:rFonts w:asciiTheme="majorHAnsi" w:eastAsia="Times New Roman" w:hAnsiTheme="majorHAnsi" w:cstheme="majorHAnsi"/>
                <w:color w:val="000000"/>
                <w:spacing w:val="-2"/>
                <w:sz w:val="18"/>
                <w:szCs w:val="18"/>
                <w:lang w:eastAsia="pt-BR"/>
              </w:rPr>
              <w:t xml:space="preserve"> Conformidade: produto novo, de primeira linha, fabricado em conformidade com as normas da Associação Brasileira de Normas Técnicas aplicáveis, especialmente a ABNT NBR 1396. Laudo Ergonômico segundo a NR-17, assinado por profissional qualificado, a fim de comprovar o atendimento às normas descritas neste Termo de Referência. Garantia mínima: 12 (doze) meses.</w:t>
            </w:r>
          </w:p>
        </w:tc>
        <w:tc>
          <w:tcPr>
            <w:tcW w:w="850" w:type="dxa"/>
            <w:tcBorders>
              <w:top w:val="single" w:sz="4" w:space="0" w:color="auto"/>
              <w:left w:val="single" w:sz="4" w:space="0" w:color="auto"/>
              <w:bottom w:val="single" w:sz="4" w:space="0" w:color="auto"/>
              <w:right w:val="single" w:sz="4" w:space="0" w:color="auto"/>
            </w:tcBorders>
            <w:vAlign w:val="center"/>
          </w:tcPr>
          <w:p w14:paraId="21B5CDF4" w14:textId="77777777" w:rsidR="003B7B9B" w:rsidRPr="00424269" w:rsidRDefault="003B7B9B">
            <w:pPr>
              <w:rPr>
                <w:rFonts w:asciiTheme="majorHAnsi" w:eastAsia="Times New Roman" w:hAnsiTheme="majorHAnsi" w:cstheme="majorHAnsi"/>
                <w:color w:val="000000"/>
                <w:sz w:val="18"/>
                <w:szCs w:val="18"/>
                <w:highlight w:val="yellow"/>
                <w:lang w:eastAsia="pt-BR"/>
              </w:rPr>
            </w:pPr>
          </w:p>
          <w:p w14:paraId="22729B20" w14:textId="77777777" w:rsidR="003B7B9B" w:rsidRPr="00424269" w:rsidRDefault="003B7B9B">
            <w:pPr>
              <w:spacing w:after="0"/>
              <w:rPr>
                <w:rFonts w:asciiTheme="majorHAnsi" w:eastAsia="Times New Roman" w:hAnsiTheme="majorHAnsi" w:cstheme="majorHAnsi"/>
                <w:color w:val="000000"/>
                <w:sz w:val="18"/>
                <w:szCs w:val="18"/>
                <w:highlight w:val="yellow"/>
                <w:lang w:eastAsia="pt-BR"/>
              </w:rPr>
            </w:pPr>
          </w:p>
        </w:tc>
        <w:tc>
          <w:tcPr>
            <w:tcW w:w="426" w:type="dxa"/>
            <w:tcBorders>
              <w:top w:val="single" w:sz="4" w:space="0" w:color="auto"/>
              <w:left w:val="nil"/>
              <w:bottom w:val="single" w:sz="4" w:space="0" w:color="auto"/>
              <w:right w:val="single" w:sz="4" w:space="0" w:color="auto"/>
            </w:tcBorders>
            <w:vAlign w:val="center"/>
            <w:hideMark/>
          </w:tcPr>
          <w:p w14:paraId="5ED21FAC" w14:textId="570CD5CA"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3E1603C5" w14:textId="77777777" w:rsidR="003B7B9B" w:rsidRPr="00424269" w:rsidRDefault="003B7B9B">
            <w:pPr>
              <w:spacing w:after="12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10</w:t>
            </w:r>
          </w:p>
        </w:tc>
        <w:tc>
          <w:tcPr>
            <w:tcW w:w="1134" w:type="dxa"/>
            <w:tcBorders>
              <w:top w:val="single" w:sz="4" w:space="0" w:color="auto"/>
              <w:left w:val="nil"/>
              <w:bottom w:val="single" w:sz="4" w:space="0" w:color="auto"/>
              <w:right w:val="single" w:sz="4" w:space="0" w:color="auto"/>
            </w:tcBorders>
            <w:vAlign w:val="center"/>
          </w:tcPr>
          <w:p w14:paraId="6D9B60D3" w14:textId="08854CD7" w:rsidR="003B7B9B" w:rsidRPr="00424269" w:rsidRDefault="003B7B9B">
            <w:pPr>
              <w:spacing w:after="120"/>
              <w:jc w:val="center"/>
              <w:rPr>
                <w:rFonts w:asciiTheme="majorHAnsi" w:eastAsia="Times New Roman" w:hAnsiTheme="majorHAnsi" w:cstheme="majorHAnsi"/>
                <w:color w:val="000000"/>
                <w:sz w:val="18"/>
                <w:szCs w:val="18"/>
                <w:lang w:eastAsia="pt-BR"/>
              </w:rPr>
            </w:pPr>
          </w:p>
        </w:tc>
        <w:tc>
          <w:tcPr>
            <w:tcW w:w="1134" w:type="dxa"/>
            <w:tcBorders>
              <w:top w:val="single" w:sz="4" w:space="0" w:color="auto"/>
              <w:left w:val="nil"/>
              <w:bottom w:val="single" w:sz="4" w:space="0" w:color="auto"/>
              <w:right w:val="single" w:sz="4" w:space="0" w:color="auto"/>
            </w:tcBorders>
            <w:vAlign w:val="center"/>
          </w:tcPr>
          <w:p w14:paraId="7CDE6AB2" w14:textId="13A3A889" w:rsidR="003B7B9B" w:rsidRPr="00424269" w:rsidRDefault="003B7B9B">
            <w:pPr>
              <w:spacing w:after="120"/>
              <w:jc w:val="center"/>
              <w:rPr>
                <w:rFonts w:asciiTheme="majorHAnsi" w:eastAsia="Times New Roman" w:hAnsiTheme="majorHAnsi" w:cstheme="majorHAnsi"/>
                <w:color w:val="000000"/>
                <w:sz w:val="18"/>
                <w:szCs w:val="18"/>
                <w:lang w:eastAsia="pt-BR"/>
              </w:rPr>
            </w:pPr>
          </w:p>
        </w:tc>
      </w:tr>
      <w:tr w:rsidR="003B7B9B" w:rsidRPr="00424269" w14:paraId="51813B0F" w14:textId="5D6CF67D" w:rsidTr="00424269">
        <w:trPr>
          <w:cantSplit/>
          <w:trHeight w:val="117"/>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309B510D" w14:textId="0C3AF9CB" w:rsidR="003B7B9B" w:rsidRPr="00424269" w:rsidRDefault="003B7B9B" w:rsidP="00354512">
            <w:pPr>
              <w:spacing w:after="120" w:line="240" w:lineRule="auto"/>
              <w:jc w:val="center"/>
              <w:rPr>
                <w:rFonts w:asciiTheme="majorHAnsi" w:hAnsiTheme="majorHAnsi" w:cstheme="majorHAnsi"/>
                <w:b/>
                <w:bCs/>
                <w:sz w:val="18"/>
                <w:szCs w:val="18"/>
              </w:rPr>
            </w:pPr>
            <w:r w:rsidRPr="00424269">
              <w:rPr>
                <w:rFonts w:asciiTheme="majorHAnsi" w:hAnsiTheme="majorHAnsi" w:cstheme="majorHAnsi"/>
                <w:b/>
                <w:bCs/>
                <w:sz w:val="18"/>
                <w:szCs w:val="18"/>
              </w:rPr>
              <w:t>TOTAL DO LOTE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83904DC" w14:textId="77777777" w:rsidR="003B7B9B" w:rsidRPr="00424269" w:rsidRDefault="003B7B9B" w:rsidP="00354512">
            <w:pPr>
              <w:spacing w:after="120" w:line="240" w:lineRule="auto"/>
              <w:jc w:val="center"/>
              <w:rPr>
                <w:rFonts w:asciiTheme="majorHAnsi" w:hAnsiTheme="majorHAnsi" w:cstheme="majorHAnsi"/>
                <w:b/>
                <w:bCs/>
                <w:sz w:val="18"/>
                <w:szCs w:val="18"/>
              </w:rPr>
            </w:pPr>
          </w:p>
        </w:tc>
      </w:tr>
    </w:tbl>
    <w:p w14:paraId="65C39865" w14:textId="77777777" w:rsidR="00F60E5B" w:rsidRDefault="00F60E5B" w:rsidP="00424269">
      <w:pPr>
        <w:spacing w:after="0" w:line="240" w:lineRule="auto"/>
        <w:rPr>
          <w:rFonts w:asciiTheme="majorHAnsi" w:hAnsiTheme="majorHAnsi" w:cstheme="majorHAnsi"/>
        </w:rPr>
      </w:pPr>
    </w:p>
    <w:tbl>
      <w:tblPr>
        <w:tblW w:w="10060" w:type="dxa"/>
        <w:tblCellMar>
          <w:left w:w="70" w:type="dxa"/>
          <w:right w:w="70" w:type="dxa"/>
        </w:tblCellMar>
        <w:tblLook w:val="04A0" w:firstRow="1" w:lastRow="0" w:firstColumn="1" w:lastColumn="0" w:noHBand="0" w:noVBand="1"/>
      </w:tblPr>
      <w:tblGrid>
        <w:gridCol w:w="476"/>
        <w:gridCol w:w="5339"/>
        <w:gridCol w:w="708"/>
        <w:gridCol w:w="566"/>
        <w:gridCol w:w="567"/>
        <w:gridCol w:w="1132"/>
        <w:gridCol w:w="1272"/>
      </w:tblGrid>
      <w:tr w:rsidR="00F60E5B" w:rsidRPr="00424269" w14:paraId="56521F78" w14:textId="77777777" w:rsidTr="003B7B9B">
        <w:trPr>
          <w:cantSplit/>
          <w:trHeight w:val="286"/>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A54C1" w14:textId="77777777" w:rsidR="00F60E5B" w:rsidRPr="00424269" w:rsidRDefault="00F60E5B">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 xml:space="preserve">LOTE 5-BEBEDOURO DE ÁGUA PARA GALÃO </w:t>
            </w:r>
          </w:p>
        </w:tc>
      </w:tr>
      <w:tr w:rsidR="003B7B9B" w:rsidRPr="00424269" w14:paraId="21CA8B06" w14:textId="77777777" w:rsidTr="00424269">
        <w:trPr>
          <w:cantSplit/>
          <w:trHeight w:val="446"/>
        </w:trPr>
        <w:tc>
          <w:tcPr>
            <w:tcW w:w="4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8E10A4" w14:textId="77777777" w:rsidR="003B7B9B" w:rsidRPr="00424269" w:rsidRDefault="003B7B9B" w:rsidP="00424269">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b/>
                <w:bCs/>
                <w:color w:val="000000"/>
                <w:sz w:val="18"/>
                <w:szCs w:val="18"/>
                <w:lang w:eastAsia="pt-BR"/>
              </w:rPr>
              <w:t>Item</w:t>
            </w:r>
          </w:p>
        </w:tc>
        <w:tc>
          <w:tcPr>
            <w:tcW w:w="535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213973" w14:textId="77777777"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Especificação</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91D806" w14:textId="5D41C7A7"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Marca</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A5AA65" w14:textId="49681F9E"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UN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6D8AF" w14:textId="77777777"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QNT.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336BF2" w14:textId="1AB0CB21"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Valor unitário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C0E97F" w14:textId="0B6D83B6" w:rsidR="003B7B9B" w:rsidRPr="00424269" w:rsidRDefault="003B7B9B" w:rsidP="00424269">
            <w:pPr>
              <w:spacing w:after="0"/>
              <w:jc w:val="center"/>
              <w:rPr>
                <w:rFonts w:asciiTheme="majorHAnsi" w:eastAsia="Times New Roman" w:hAnsiTheme="majorHAnsi" w:cstheme="majorHAnsi"/>
                <w:b/>
                <w:bCs/>
                <w:color w:val="000000"/>
                <w:sz w:val="18"/>
                <w:szCs w:val="18"/>
                <w:lang w:eastAsia="pt-BR"/>
              </w:rPr>
            </w:pPr>
            <w:r w:rsidRPr="00424269">
              <w:rPr>
                <w:rFonts w:asciiTheme="majorHAnsi" w:eastAsia="Times New Roman" w:hAnsiTheme="majorHAnsi" w:cstheme="majorHAnsi"/>
                <w:b/>
                <w:bCs/>
                <w:color w:val="000000"/>
                <w:sz w:val="18"/>
                <w:szCs w:val="18"/>
                <w:lang w:eastAsia="pt-BR"/>
              </w:rPr>
              <w:t>Valor total</w:t>
            </w:r>
          </w:p>
        </w:tc>
      </w:tr>
      <w:tr w:rsidR="003B7B9B" w:rsidRPr="00424269" w14:paraId="0223B722" w14:textId="77777777" w:rsidTr="00354512">
        <w:trPr>
          <w:cantSplit/>
          <w:trHeight w:val="685"/>
        </w:trPr>
        <w:tc>
          <w:tcPr>
            <w:tcW w:w="449" w:type="dxa"/>
            <w:tcBorders>
              <w:top w:val="nil"/>
              <w:left w:val="single" w:sz="4" w:space="0" w:color="auto"/>
              <w:bottom w:val="single" w:sz="4" w:space="0" w:color="auto"/>
              <w:right w:val="single" w:sz="4" w:space="0" w:color="auto"/>
            </w:tcBorders>
            <w:shd w:val="clear" w:color="auto" w:fill="D9D9D9"/>
            <w:vAlign w:val="center"/>
            <w:hideMark/>
          </w:tcPr>
          <w:p w14:paraId="72442F81" w14:textId="77777777" w:rsidR="003B7B9B" w:rsidRPr="00424269" w:rsidRDefault="003B7B9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1</w:t>
            </w:r>
          </w:p>
        </w:tc>
        <w:tc>
          <w:tcPr>
            <w:tcW w:w="5358" w:type="dxa"/>
            <w:tcBorders>
              <w:top w:val="nil"/>
              <w:left w:val="single" w:sz="4" w:space="0" w:color="auto"/>
              <w:bottom w:val="single" w:sz="4" w:space="0" w:color="auto"/>
              <w:right w:val="single" w:sz="4" w:space="0" w:color="auto"/>
            </w:tcBorders>
            <w:vAlign w:val="center"/>
            <w:hideMark/>
          </w:tcPr>
          <w:p w14:paraId="3CDF6F42" w14:textId="77777777" w:rsidR="003B7B9B" w:rsidRPr="00424269" w:rsidRDefault="003B7B9B">
            <w:pPr>
              <w:spacing w:after="0"/>
              <w:rPr>
                <w:rFonts w:asciiTheme="majorHAnsi" w:eastAsia="Times New Roman" w:hAnsiTheme="majorHAnsi" w:cstheme="majorHAnsi"/>
                <w:color w:val="000000"/>
                <w:spacing w:val="-2"/>
                <w:sz w:val="18"/>
                <w:szCs w:val="18"/>
                <w:lang w:eastAsia="pt-BR"/>
              </w:rPr>
            </w:pPr>
            <w:r w:rsidRPr="00424269">
              <w:rPr>
                <w:rFonts w:asciiTheme="majorHAnsi" w:eastAsia="Times New Roman" w:hAnsiTheme="majorHAnsi" w:cstheme="majorHAnsi"/>
                <w:b/>
                <w:bCs/>
                <w:color w:val="000000"/>
                <w:spacing w:val="-2"/>
                <w:sz w:val="18"/>
                <w:szCs w:val="18"/>
                <w:lang w:eastAsia="pt-BR"/>
              </w:rPr>
              <w:t>Bebedouro para galão de 20 litros</w:t>
            </w:r>
            <w:r w:rsidRPr="00424269">
              <w:rPr>
                <w:rFonts w:asciiTheme="majorHAnsi" w:eastAsia="Times New Roman" w:hAnsiTheme="majorHAnsi" w:cstheme="majorHAnsi"/>
                <w:color w:val="000000"/>
                <w:spacing w:val="-2"/>
                <w:sz w:val="18"/>
                <w:szCs w:val="18"/>
                <w:lang w:eastAsia="pt-BR"/>
              </w:rPr>
              <w:t xml:space="preserve">, em aço inox ou material equivalente, com fornecimento de </w:t>
            </w:r>
            <w:r w:rsidRPr="00424269">
              <w:rPr>
                <w:rFonts w:asciiTheme="majorHAnsi" w:eastAsia="Times New Roman" w:hAnsiTheme="majorHAnsi" w:cstheme="majorHAnsi"/>
                <w:b/>
                <w:bCs/>
                <w:color w:val="000000"/>
                <w:spacing w:val="-2"/>
                <w:sz w:val="18"/>
                <w:szCs w:val="18"/>
                <w:lang w:eastAsia="pt-BR"/>
              </w:rPr>
              <w:t>água natural e gelada</w:t>
            </w:r>
            <w:r w:rsidRPr="00424269">
              <w:rPr>
                <w:rFonts w:asciiTheme="majorHAnsi" w:eastAsia="Times New Roman" w:hAnsiTheme="majorHAnsi" w:cstheme="majorHAnsi"/>
                <w:color w:val="000000"/>
                <w:spacing w:val="-2"/>
                <w:sz w:val="18"/>
                <w:szCs w:val="18"/>
                <w:lang w:eastAsia="pt-BR"/>
              </w:rPr>
              <w:t xml:space="preserve">, controle automático de temperatura, sistema livre de CFC, reservatório em material atóxico, voltagem </w:t>
            </w:r>
            <w:r w:rsidRPr="00424269">
              <w:rPr>
                <w:rFonts w:asciiTheme="majorHAnsi" w:eastAsia="Times New Roman" w:hAnsiTheme="majorHAnsi" w:cstheme="majorHAnsi"/>
                <w:b/>
                <w:bCs/>
                <w:color w:val="000000"/>
                <w:spacing w:val="-2"/>
                <w:sz w:val="18"/>
                <w:szCs w:val="18"/>
                <w:lang w:eastAsia="pt-BR"/>
              </w:rPr>
              <w:t>127V ou bivolt</w:t>
            </w:r>
            <w:r w:rsidRPr="00424269">
              <w:rPr>
                <w:rFonts w:asciiTheme="majorHAnsi" w:eastAsia="Times New Roman" w:hAnsiTheme="majorHAnsi" w:cstheme="majorHAnsi"/>
                <w:color w:val="000000"/>
                <w:spacing w:val="-2"/>
                <w:sz w:val="18"/>
                <w:szCs w:val="18"/>
                <w:lang w:eastAsia="pt-BR"/>
              </w:rPr>
              <w:t>, com capacidade mínima de armazenamento de 3 litros. Produto novo, de primeira linha, com qualidade igual ou superior ao especificado. Garantia mínima: 12 (doze) meses.</w:t>
            </w:r>
          </w:p>
        </w:tc>
        <w:tc>
          <w:tcPr>
            <w:tcW w:w="709" w:type="dxa"/>
            <w:tcBorders>
              <w:top w:val="nil"/>
              <w:left w:val="single" w:sz="4" w:space="0" w:color="auto"/>
              <w:bottom w:val="single" w:sz="4" w:space="0" w:color="auto"/>
              <w:right w:val="single" w:sz="4" w:space="0" w:color="auto"/>
            </w:tcBorders>
            <w:vAlign w:val="center"/>
          </w:tcPr>
          <w:p w14:paraId="7CFC74C5" w14:textId="77777777" w:rsidR="003B7B9B" w:rsidRPr="00424269" w:rsidRDefault="003B7B9B">
            <w:pPr>
              <w:spacing w:after="0"/>
              <w:rPr>
                <w:rFonts w:asciiTheme="majorHAnsi" w:eastAsia="Times New Roman" w:hAnsiTheme="majorHAnsi" w:cstheme="majorHAnsi"/>
                <w:color w:val="000000"/>
                <w:sz w:val="18"/>
                <w:szCs w:val="18"/>
                <w:lang w:eastAsia="pt-BR"/>
              </w:rPr>
            </w:pPr>
          </w:p>
        </w:tc>
        <w:tc>
          <w:tcPr>
            <w:tcW w:w="567" w:type="dxa"/>
            <w:tcBorders>
              <w:top w:val="single" w:sz="4" w:space="0" w:color="auto"/>
              <w:left w:val="nil"/>
              <w:bottom w:val="single" w:sz="4" w:space="0" w:color="auto"/>
              <w:right w:val="single" w:sz="4" w:space="0" w:color="auto"/>
            </w:tcBorders>
            <w:vAlign w:val="center"/>
            <w:hideMark/>
          </w:tcPr>
          <w:p w14:paraId="62BC1981" w14:textId="22CF1244" w:rsidR="003B7B9B" w:rsidRPr="00424269" w:rsidRDefault="003B7B9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UN</w:t>
            </w:r>
          </w:p>
        </w:tc>
        <w:tc>
          <w:tcPr>
            <w:tcW w:w="567" w:type="dxa"/>
            <w:tcBorders>
              <w:top w:val="single" w:sz="4" w:space="0" w:color="auto"/>
              <w:left w:val="nil"/>
              <w:bottom w:val="single" w:sz="4" w:space="0" w:color="auto"/>
              <w:right w:val="single" w:sz="4" w:space="0" w:color="auto"/>
            </w:tcBorders>
            <w:vAlign w:val="center"/>
            <w:hideMark/>
          </w:tcPr>
          <w:p w14:paraId="652B6498" w14:textId="77777777" w:rsidR="003B7B9B" w:rsidRPr="00424269" w:rsidRDefault="003B7B9B">
            <w:pPr>
              <w:spacing w:after="0"/>
              <w:jc w:val="center"/>
              <w:rPr>
                <w:rFonts w:asciiTheme="majorHAnsi" w:eastAsia="Times New Roman" w:hAnsiTheme="majorHAnsi" w:cstheme="majorHAnsi"/>
                <w:color w:val="000000"/>
                <w:sz w:val="18"/>
                <w:szCs w:val="18"/>
                <w:lang w:eastAsia="pt-BR"/>
              </w:rPr>
            </w:pPr>
            <w:r w:rsidRPr="00424269">
              <w:rPr>
                <w:rFonts w:asciiTheme="majorHAnsi" w:eastAsia="Times New Roman" w:hAnsiTheme="majorHAnsi" w:cstheme="majorHAnsi"/>
                <w:color w:val="000000"/>
                <w:sz w:val="18"/>
                <w:szCs w:val="18"/>
                <w:lang w:eastAsia="pt-BR"/>
              </w:rPr>
              <w:t>2</w:t>
            </w:r>
          </w:p>
        </w:tc>
        <w:tc>
          <w:tcPr>
            <w:tcW w:w="1134" w:type="dxa"/>
            <w:tcBorders>
              <w:top w:val="single" w:sz="4" w:space="0" w:color="auto"/>
              <w:left w:val="nil"/>
              <w:bottom w:val="single" w:sz="4" w:space="0" w:color="auto"/>
              <w:right w:val="single" w:sz="4" w:space="0" w:color="auto"/>
            </w:tcBorders>
            <w:vAlign w:val="center"/>
          </w:tcPr>
          <w:p w14:paraId="4CBF094A" w14:textId="7351CE57" w:rsidR="003B7B9B" w:rsidRPr="00424269" w:rsidRDefault="003B7B9B">
            <w:pPr>
              <w:spacing w:after="0"/>
              <w:jc w:val="center"/>
              <w:rPr>
                <w:rFonts w:asciiTheme="majorHAnsi" w:eastAsia="Times New Roman" w:hAnsiTheme="majorHAnsi" w:cstheme="majorHAnsi"/>
                <w:color w:val="000000"/>
                <w:sz w:val="18"/>
                <w:szCs w:val="18"/>
                <w:lang w:eastAsia="pt-BR"/>
              </w:rPr>
            </w:pPr>
          </w:p>
        </w:tc>
        <w:tc>
          <w:tcPr>
            <w:tcW w:w="1276" w:type="dxa"/>
            <w:tcBorders>
              <w:top w:val="single" w:sz="4" w:space="0" w:color="auto"/>
              <w:left w:val="nil"/>
              <w:bottom w:val="single" w:sz="4" w:space="0" w:color="auto"/>
              <w:right w:val="single" w:sz="4" w:space="0" w:color="auto"/>
            </w:tcBorders>
            <w:vAlign w:val="center"/>
          </w:tcPr>
          <w:p w14:paraId="57D42F34" w14:textId="7CE18900" w:rsidR="003B7B9B" w:rsidRPr="00424269" w:rsidRDefault="003B7B9B">
            <w:pPr>
              <w:spacing w:after="0"/>
              <w:jc w:val="center"/>
              <w:rPr>
                <w:rFonts w:asciiTheme="majorHAnsi" w:eastAsia="Times New Roman" w:hAnsiTheme="majorHAnsi" w:cstheme="majorHAnsi"/>
                <w:color w:val="000000"/>
                <w:sz w:val="18"/>
                <w:szCs w:val="18"/>
                <w:lang w:eastAsia="pt-BR"/>
              </w:rPr>
            </w:pPr>
          </w:p>
        </w:tc>
      </w:tr>
      <w:tr w:rsidR="003B7B9B" w:rsidRPr="00424269" w14:paraId="2BD68E94" w14:textId="7F8236C2" w:rsidTr="003B7B9B">
        <w:trPr>
          <w:cantSplit/>
          <w:trHeight w:val="285"/>
        </w:trPr>
        <w:tc>
          <w:tcPr>
            <w:tcW w:w="7650" w:type="dxa"/>
            <w:gridSpan w:val="5"/>
            <w:tcBorders>
              <w:top w:val="single" w:sz="4" w:space="0" w:color="auto"/>
              <w:left w:val="single" w:sz="4" w:space="0" w:color="auto"/>
              <w:bottom w:val="single" w:sz="4" w:space="0" w:color="auto"/>
              <w:right w:val="single" w:sz="4" w:space="0" w:color="auto"/>
            </w:tcBorders>
            <w:vAlign w:val="center"/>
            <w:hideMark/>
          </w:tcPr>
          <w:p w14:paraId="2F3553A4" w14:textId="0C3189E3" w:rsidR="003B7B9B" w:rsidRPr="00424269" w:rsidRDefault="003B7B9B">
            <w:pPr>
              <w:spacing w:after="0"/>
              <w:jc w:val="center"/>
              <w:rPr>
                <w:rFonts w:asciiTheme="majorHAnsi" w:hAnsiTheme="majorHAnsi" w:cstheme="majorHAnsi"/>
                <w:b/>
                <w:bCs/>
                <w:sz w:val="18"/>
                <w:szCs w:val="18"/>
              </w:rPr>
            </w:pPr>
            <w:r w:rsidRPr="00424269">
              <w:rPr>
                <w:rFonts w:asciiTheme="majorHAnsi" w:hAnsiTheme="majorHAnsi" w:cstheme="majorHAnsi"/>
                <w:b/>
                <w:bCs/>
                <w:sz w:val="18"/>
                <w:szCs w:val="18"/>
              </w:rPr>
              <w:t>TOTAL DO LOTE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17BBCAB" w14:textId="77777777" w:rsidR="003B7B9B" w:rsidRPr="00424269" w:rsidRDefault="003B7B9B" w:rsidP="003B7B9B">
            <w:pPr>
              <w:spacing w:after="0"/>
              <w:jc w:val="center"/>
              <w:rPr>
                <w:rFonts w:asciiTheme="majorHAnsi" w:hAnsiTheme="majorHAnsi" w:cstheme="majorHAnsi"/>
                <w:b/>
                <w:bCs/>
                <w:sz w:val="18"/>
                <w:szCs w:val="18"/>
              </w:rPr>
            </w:pPr>
          </w:p>
        </w:tc>
      </w:tr>
    </w:tbl>
    <w:p w14:paraId="147A1CBE" w14:textId="2BAD55BA" w:rsidR="00D71152" w:rsidRPr="00E20565" w:rsidRDefault="00D71152" w:rsidP="00214783">
      <w:pPr>
        <w:tabs>
          <w:tab w:val="left" w:pos="284"/>
        </w:tabs>
        <w:spacing w:after="0" w:line="240" w:lineRule="auto"/>
        <w:jc w:val="both"/>
        <w:rPr>
          <w:rFonts w:asciiTheme="majorHAnsi" w:hAnsiTheme="majorHAnsi" w:cstheme="majorHAnsi"/>
          <w:b/>
          <w:bCs/>
          <w:sz w:val="24"/>
          <w:szCs w:val="24"/>
        </w:rPr>
      </w:pPr>
    </w:p>
    <w:p w14:paraId="00942C8A" w14:textId="6191D0FD" w:rsidR="004B325F" w:rsidRPr="00E20565" w:rsidRDefault="004B325F" w:rsidP="00214783">
      <w:pPr>
        <w:numPr>
          <w:ilvl w:val="0"/>
          <w:numId w:val="4"/>
        </w:numPr>
        <w:tabs>
          <w:tab w:val="left" w:pos="284"/>
        </w:tabs>
        <w:spacing w:after="0" w:line="240" w:lineRule="auto"/>
        <w:ind w:left="0" w:firstLine="0"/>
        <w:jc w:val="both"/>
        <w:rPr>
          <w:rFonts w:asciiTheme="majorHAnsi" w:hAnsiTheme="majorHAnsi" w:cstheme="majorHAnsi"/>
          <w:sz w:val="24"/>
          <w:szCs w:val="24"/>
        </w:rPr>
      </w:pPr>
      <w:r w:rsidRPr="00E20565">
        <w:rPr>
          <w:rFonts w:asciiTheme="majorHAnsi" w:hAnsiTheme="majorHAnsi" w:cstheme="majorHAnsi"/>
          <w:b/>
          <w:bCs/>
          <w:caps/>
          <w:sz w:val="24"/>
          <w:szCs w:val="24"/>
        </w:rPr>
        <w:t>Valor Total</w:t>
      </w:r>
      <w:r w:rsidR="00CC006F" w:rsidRPr="00E20565">
        <w:rPr>
          <w:rFonts w:asciiTheme="majorHAnsi" w:hAnsiTheme="majorHAnsi" w:cstheme="majorHAnsi"/>
          <w:b/>
          <w:bCs/>
          <w:caps/>
          <w:sz w:val="24"/>
          <w:szCs w:val="24"/>
        </w:rPr>
        <w:t xml:space="preserve"> da proposta</w:t>
      </w:r>
      <w:r w:rsidR="00E86C33" w:rsidRPr="00E20565">
        <w:rPr>
          <w:rFonts w:asciiTheme="majorHAnsi" w:hAnsiTheme="majorHAnsi" w:cstheme="majorHAnsi"/>
          <w:sz w:val="24"/>
          <w:szCs w:val="24"/>
        </w:rPr>
        <w:t>:</w:t>
      </w:r>
      <w:r w:rsidRPr="00E20565">
        <w:rPr>
          <w:rFonts w:asciiTheme="majorHAnsi" w:hAnsiTheme="majorHAnsi" w:cstheme="majorHAnsi"/>
          <w:sz w:val="24"/>
          <w:szCs w:val="24"/>
        </w:rPr>
        <w:t xml:space="preserve"> R$ </w:t>
      </w:r>
      <w:r w:rsidR="00CC006F" w:rsidRPr="00E20565">
        <w:rPr>
          <w:rFonts w:asciiTheme="majorHAnsi" w:hAnsiTheme="majorHAnsi" w:cstheme="majorHAnsi"/>
          <w:sz w:val="24"/>
          <w:szCs w:val="24"/>
        </w:rPr>
        <w:t>_____</w:t>
      </w:r>
      <w:r w:rsidRPr="00E20565">
        <w:rPr>
          <w:rFonts w:asciiTheme="majorHAnsi" w:hAnsiTheme="majorHAnsi" w:cstheme="majorHAnsi"/>
          <w:sz w:val="24"/>
          <w:szCs w:val="24"/>
        </w:rPr>
        <w:t>_________</w:t>
      </w:r>
      <w:r w:rsidR="002023BB" w:rsidRPr="00E20565">
        <w:rPr>
          <w:rFonts w:asciiTheme="majorHAnsi" w:hAnsiTheme="majorHAnsi" w:cstheme="majorHAnsi"/>
          <w:sz w:val="24"/>
          <w:szCs w:val="24"/>
        </w:rPr>
        <w:t xml:space="preserve">( </w:t>
      </w:r>
      <w:r w:rsidR="00F56AC6" w:rsidRPr="00E20565">
        <w:rPr>
          <w:rFonts w:asciiTheme="majorHAnsi" w:hAnsiTheme="majorHAnsi" w:cstheme="majorHAnsi"/>
          <w:sz w:val="24"/>
          <w:szCs w:val="24"/>
        </w:rPr>
        <w:t xml:space="preserve">                                                                                                                    </w:t>
      </w:r>
      <w:r w:rsidR="00AB6AAD" w:rsidRPr="00E20565">
        <w:rPr>
          <w:rFonts w:asciiTheme="majorHAnsi" w:hAnsiTheme="majorHAnsi" w:cstheme="majorHAnsi"/>
          <w:sz w:val="24"/>
          <w:szCs w:val="24"/>
        </w:rPr>
        <w:t>)</w:t>
      </w:r>
    </w:p>
    <w:p w14:paraId="6D8C6F7D" w14:textId="77777777" w:rsidR="00CC006F" w:rsidRPr="00E20565" w:rsidRDefault="00CC006F" w:rsidP="00214783">
      <w:pPr>
        <w:tabs>
          <w:tab w:val="left" w:pos="284"/>
        </w:tabs>
        <w:spacing w:after="0" w:line="240" w:lineRule="auto"/>
        <w:jc w:val="both"/>
        <w:rPr>
          <w:rFonts w:asciiTheme="majorHAnsi" w:hAnsiTheme="majorHAnsi" w:cstheme="majorHAnsi"/>
          <w:sz w:val="24"/>
          <w:szCs w:val="24"/>
        </w:rPr>
      </w:pPr>
    </w:p>
    <w:p w14:paraId="6735784A" w14:textId="519D4AF1" w:rsidR="00CC006F" w:rsidRPr="00E20565" w:rsidRDefault="004B325F" w:rsidP="00214783">
      <w:pPr>
        <w:numPr>
          <w:ilvl w:val="0"/>
          <w:numId w:val="4"/>
        </w:numPr>
        <w:tabs>
          <w:tab w:val="left" w:pos="284"/>
        </w:tabs>
        <w:spacing w:after="0" w:line="240" w:lineRule="auto"/>
        <w:ind w:left="0" w:firstLine="0"/>
        <w:jc w:val="both"/>
        <w:rPr>
          <w:rFonts w:asciiTheme="majorHAnsi" w:hAnsiTheme="majorHAnsi" w:cstheme="majorHAnsi"/>
          <w:sz w:val="24"/>
          <w:szCs w:val="24"/>
        </w:rPr>
      </w:pPr>
      <w:r w:rsidRPr="00E20565">
        <w:rPr>
          <w:rFonts w:asciiTheme="majorHAnsi" w:hAnsiTheme="majorHAnsi" w:cstheme="majorHAnsi"/>
          <w:b/>
          <w:bCs/>
          <w:caps/>
          <w:sz w:val="24"/>
          <w:szCs w:val="24"/>
        </w:rPr>
        <w:t>validade da proposta</w:t>
      </w:r>
      <w:r w:rsidRPr="00E20565">
        <w:rPr>
          <w:rFonts w:asciiTheme="majorHAnsi" w:hAnsiTheme="majorHAnsi" w:cstheme="majorHAnsi"/>
          <w:caps/>
          <w:sz w:val="24"/>
          <w:szCs w:val="24"/>
        </w:rPr>
        <w:t xml:space="preserve">: </w:t>
      </w:r>
      <w:r w:rsidR="00CC006F" w:rsidRPr="00E20565">
        <w:rPr>
          <w:rFonts w:asciiTheme="majorHAnsi" w:hAnsiTheme="majorHAnsi" w:cstheme="majorHAnsi"/>
          <w:sz w:val="24"/>
          <w:szCs w:val="24"/>
        </w:rPr>
        <w:t>A presente proposta tem validade de _____ (___________) dias corridos, contados da data de sua assinatura.</w:t>
      </w:r>
    </w:p>
    <w:p w14:paraId="65204827" w14:textId="77777777" w:rsidR="00A62C7D" w:rsidRPr="00E20565" w:rsidRDefault="00A62C7D" w:rsidP="00214783">
      <w:pPr>
        <w:spacing w:after="0"/>
        <w:rPr>
          <w:rFonts w:asciiTheme="majorHAnsi" w:hAnsiTheme="majorHAnsi" w:cstheme="majorHAnsi"/>
          <w:sz w:val="24"/>
          <w:szCs w:val="24"/>
        </w:rPr>
      </w:pPr>
    </w:p>
    <w:p w14:paraId="72111F84" w14:textId="134C4EF1" w:rsidR="00094F77" w:rsidRPr="00E20565" w:rsidRDefault="00094F77" w:rsidP="00214783">
      <w:pPr>
        <w:numPr>
          <w:ilvl w:val="0"/>
          <w:numId w:val="4"/>
        </w:numPr>
        <w:tabs>
          <w:tab w:val="left" w:pos="284"/>
        </w:tabs>
        <w:spacing w:after="0" w:line="240" w:lineRule="auto"/>
        <w:ind w:left="0" w:firstLine="0"/>
        <w:jc w:val="both"/>
        <w:rPr>
          <w:rFonts w:asciiTheme="majorHAnsi" w:hAnsiTheme="majorHAnsi" w:cstheme="majorHAnsi"/>
          <w:sz w:val="24"/>
          <w:szCs w:val="24"/>
        </w:rPr>
      </w:pPr>
      <w:r w:rsidRPr="00E20565">
        <w:rPr>
          <w:rFonts w:asciiTheme="majorHAnsi" w:hAnsiTheme="majorHAnsi" w:cstheme="majorHAnsi"/>
          <w:b/>
          <w:bCs/>
          <w:sz w:val="24"/>
          <w:szCs w:val="24"/>
        </w:rPr>
        <w:t xml:space="preserve">DECLARAMOS, sob as penas da lei, que: </w:t>
      </w:r>
    </w:p>
    <w:p w14:paraId="22556612" w14:textId="67BA06EA" w:rsidR="00A62C7D" w:rsidRPr="00E20565" w:rsidRDefault="003D6692" w:rsidP="00214783">
      <w:pPr>
        <w:numPr>
          <w:ilvl w:val="0"/>
          <w:numId w:val="6"/>
        </w:numPr>
        <w:tabs>
          <w:tab w:val="left" w:pos="284"/>
        </w:tabs>
        <w:spacing w:after="0"/>
        <w:ind w:left="0" w:firstLine="0"/>
        <w:jc w:val="both"/>
        <w:rPr>
          <w:rFonts w:asciiTheme="majorHAnsi" w:hAnsiTheme="majorHAnsi" w:cstheme="majorHAnsi"/>
          <w:sz w:val="24"/>
          <w:szCs w:val="24"/>
        </w:rPr>
      </w:pPr>
      <w:r w:rsidRPr="00E20565">
        <w:rPr>
          <w:rFonts w:asciiTheme="majorHAnsi" w:hAnsiTheme="majorHAnsi" w:cstheme="majorHAnsi"/>
          <w:sz w:val="24"/>
          <w:szCs w:val="24"/>
        </w:rPr>
        <w:t>e</w:t>
      </w:r>
      <w:r w:rsidR="00214783" w:rsidRPr="00E20565">
        <w:rPr>
          <w:rFonts w:asciiTheme="majorHAnsi" w:hAnsiTheme="majorHAnsi" w:cstheme="majorHAnsi"/>
          <w:sz w:val="24"/>
          <w:szCs w:val="24"/>
        </w:rPr>
        <w:t xml:space="preserve">stamos cientes </w:t>
      </w:r>
      <w:r w:rsidRPr="00E20565">
        <w:rPr>
          <w:rFonts w:asciiTheme="majorHAnsi" w:hAnsiTheme="majorHAnsi" w:cstheme="majorHAnsi"/>
          <w:sz w:val="24"/>
          <w:szCs w:val="24"/>
        </w:rPr>
        <w:t xml:space="preserve">de </w:t>
      </w:r>
      <w:r w:rsidR="00A62C7D" w:rsidRPr="00E20565">
        <w:rPr>
          <w:rFonts w:asciiTheme="majorHAnsi" w:hAnsiTheme="majorHAnsi" w:cstheme="majorHAnsi"/>
          <w:sz w:val="24"/>
          <w:szCs w:val="24"/>
        </w:rPr>
        <w:t xml:space="preserve">todas as condições </w:t>
      </w:r>
      <w:r w:rsidR="007B1B51" w:rsidRPr="00E20565">
        <w:rPr>
          <w:rFonts w:asciiTheme="majorHAnsi" w:hAnsiTheme="majorHAnsi" w:cstheme="majorHAnsi"/>
          <w:sz w:val="24"/>
          <w:szCs w:val="24"/>
        </w:rPr>
        <w:t xml:space="preserve">e obrigações </w:t>
      </w:r>
      <w:r w:rsidR="00A62C7D" w:rsidRPr="00E20565">
        <w:rPr>
          <w:rFonts w:asciiTheme="majorHAnsi" w:hAnsiTheme="majorHAnsi" w:cstheme="majorHAnsi"/>
          <w:sz w:val="24"/>
          <w:szCs w:val="24"/>
        </w:rPr>
        <w:t>estabelecidas no Termo de Referência</w:t>
      </w:r>
      <w:r w:rsidR="00FB5F22" w:rsidRPr="00E20565">
        <w:rPr>
          <w:rFonts w:asciiTheme="majorHAnsi" w:hAnsiTheme="majorHAnsi" w:cstheme="majorHAnsi"/>
          <w:sz w:val="24"/>
          <w:szCs w:val="24"/>
        </w:rPr>
        <w:t xml:space="preserve"> </w:t>
      </w:r>
      <w:r w:rsidR="00A62C7D" w:rsidRPr="00E20565">
        <w:rPr>
          <w:rFonts w:asciiTheme="majorHAnsi" w:hAnsiTheme="majorHAnsi" w:cstheme="majorHAnsi"/>
          <w:sz w:val="24"/>
          <w:szCs w:val="24"/>
        </w:rPr>
        <w:t>desta Contratação Direta;</w:t>
      </w:r>
    </w:p>
    <w:p w14:paraId="0B61CF6F" w14:textId="24A533D6" w:rsidR="00FB5F22" w:rsidRPr="00E20565" w:rsidRDefault="00A62C7D" w:rsidP="00214783">
      <w:pPr>
        <w:numPr>
          <w:ilvl w:val="0"/>
          <w:numId w:val="6"/>
        </w:numPr>
        <w:tabs>
          <w:tab w:val="left" w:pos="284"/>
        </w:tabs>
        <w:spacing w:after="0"/>
        <w:ind w:left="0" w:firstLine="0"/>
        <w:jc w:val="both"/>
        <w:rPr>
          <w:rFonts w:asciiTheme="majorHAnsi" w:hAnsiTheme="majorHAnsi" w:cstheme="majorHAnsi"/>
          <w:sz w:val="24"/>
          <w:szCs w:val="24"/>
        </w:rPr>
      </w:pPr>
      <w:r w:rsidRPr="00E20565">
        <w:rPr>
          <w:rFonts w:asciiTheme="majorHAnsi" w:hAnsiTheme="majorHAnsi" w:cstheme="majorHAnsi"/>
          <w:sz w:val="24"/>
          <w:szCs w:val="24"/>
        </w:rPr>
        <w:t xml:space="preserve">nos preços propostos encontram-se incluídos todos os tributos, encargos sociais, trabalhistas e financeiros, taxas, seguros e quaisquer outros ônus que porventura possam recair sobre o objeto a ser contratado na presente </w:t>
      </w:r>
      <w:r w:rsidR="00FB5F22" w:rsidRPr="00E20565">
        <w:rPr>
          <w:rFonts w:asciiTheme="majorHAnsi" w:hAnsiTheme="majorHAnsi" w:cstheme="majorHAnsi"/>
          <w:sz w:val="24"/>
          <w:szCs w:val="24"/>
        </w:rPr>
        <w:t xml:space="preserve">contratação </w:t>
      </w:r>
      <w:r w:rsidRPr="00E20565">
        <w:rPr>
          <w:rFonts w:asciiTheme="majorHAnsi" w:hAnsiTheme="majorHAnsi" w:cstheme="majorHAnsi"/>
          <w:sz w:val="24"/>
          <w:szCs w:val="24"/>
        </w:rPr>
        <w:t>e que est</w:t>
      </w:r>
      <w:r w:rsidR="00FB5F22" w:rsidRPr="00E20565">
        <w:rPr>
          <w:rFonts w:asciiTheme="majorHAnsi" w:hAnsiTheme="majorHAnsi" w:cstheme="majorHAnsi"/>
          <w:sz w:val="24"/>
          <w:szCs w:val="24"/>
        </w:rPr>
        <w:t>amos</w:t>
      </w:r>
      <w:r w:rsidRPr="00E20565">
        <w:rPr>
          <w:rFonts w:asciiTheme="majorHAnsi" w:hAnsiTheme="majorHAnsi" w:cstheme="majorHAnsi"/>
          <w:sz w:val="24"/>
          <w:szCs w:val="24"/>
        </w:rPr>
        <w:t xml:space="preserve"> de acordo com todas as normas da solicitação de propostas e seus anexos</w:t>
      </w:r>
      <w:r w:rsidR="00214783" w:rsidRPr="00E20565">
        <w:rPr>
          <w:rFonts w:asciiTheme="majorHAnsi" w:hAnsiTheme="majorHAnsi" w:cstheme="majorHAnsi"/>
          <w:sz w:val="24"/>
          <w:szCs w:val="24"/>
        </w:rPr>
        <w:t>.</w:t>
      </w:r>
    </w:p>
    <w:p w14:paraId="1218B6DB" w14:textId="6459BA65" w:rsidR="001C5BCF" w:rsidRPr="00E20565" w:rsidRDefault="001C5BCF" w:rsidP="00214783">
      <w:pPr>
        <w:tabs>
          <w:tab w:val="left" w:pos="284"/>
        </w:tabs>
        <w:spacing w:after="0"/>
        <w:jc w:val="both"/>
        <w:rPr>
          <w:rFonts w:asciiTheme="majorHAnsi" w:hAnsiTheme="majorHAnsi" w:cstheme="majorHAnsi"/>
          <w:sz w:val="24"/>
          <w:szCs w:val="24"/>
        </w:rPr>
      </w:pPr>
    </w:p>
    <w:p w14:paraId="37B09E2D" w14:textId="6031D5C8" w:rsidR="004B325F" w:rsidRPr="000E6F0B" w:rsidRDefault="0010193F" w:rsidP="001C5BCF">
      <w:pPr>
        <w:tabs>
          <w:tab w:val="left" w:pos="284"/>
        </w:tabs>
        <w:spacing w:after="0" w:line="240" w:lineRule="auto"/>
        <w:jc w:val="center"/>
        <w:rPr>
          <w:rFonts w:asciiTheme="majorHAnsi" w:hAnsiTheme="majorHAnsi" w:cstheme="majorHAnsi"/>
          <w:b/>
          <w:bCs/>
          <w:color w:val="FF0000"/>
          <w:sz w:val="20"/>
          <w:szCs w:val="20"/>
        </w:rPr>
      </w:pPr>
      <w:r w:rsidRPr="000E6F0B">
        <w:rPr>
          <w:rFonts w:asciiTheme="majorHAnsi" w:hAnsiTheme="majorHAnsi" w:cstheme="majorHAnsi"/>
          <w:b/>
          <w:bCs/>
          <w:color w:val="FF0000"/>
          <w:sz w:val="20"/>
          <w:szCs w:val="20"/>
        </w:rPr>
        <w:t>Local</w:t>
      </w:r>
      <w:r w:rsidR="00F64E68" w:rsidRPr="000E6F0B">
        <w:rPr>
          <w:rFonts w:asciiTheme="majorHAnsi" w:hAnsiTheme="majorHAnsi" w:cstheme="majorHAnsi"/>
          <w:b/>
          <w:bCs/>
          <w:color w:val="FF0000"/>
          <w:sz w:val="20"/>
          <w:szCs w:val="20"/>
        </w:rPr>
        <w:t xml:space="preserve">  </w:t>
      </w:r>
      <w:r w:rsidR="005A6C9F" w:rsidRPr="000E6F0B">
        <w:rPr>
          <w:rFonts w:asciiTheme="majorHAnsi" w:hAnsiTheme="majorHAnsi" w:cstheme="majorHAnsi"/>
          <w:b/>
          <w:bCs/>
          <w:color w:val="FF0000"/>
          <w:sz w:val="20"/>
          <w:szCs w:val="20"/>
        </w:rPr>
        <w:t xml:space="preserve">  </w:t>
      </w:r>
      <w:r w:rsidRPr="000E6F0B">
        <w:rPr>
          <w:rFonts w:asciiTheme="majorHAnsi" w:hAnsiTheme="majorHAnsi" w:cstheme="majorHAnsi"/>
          <w:b/>
          <w:bCs/>
          <w:color w:val="FF0000"/>
          <w:sz w:val="20"/>
          <w:szCs w:val="20"/>
        </w:rPr>
        <w:t>/</w:t>
      </w:r>
      <w:r w:rsidR="005A6C9F" w:rsidRPr="000E6F0B">
        <w:rPr>
          <w:rFonts w:asciiTheme="majorHAnsi" w:hAnsiTheme="majorHAnsi" w:cstheme="majorHAnsi"/>
          <w:b/>
          <w:bCs/>
          <w:color w:val="FF0000"/>
          <w:sz w:val="20"/>
          <w:szCs w:val="20"/>
        </w:rPr>
        <w:t xml:space="preserve">   </w:t>
      </w:r>
      <w:r w:rsidRPr="000E6F0B">
        <w:rPr>
          <w:rFonts w:asciiTheme="majorHAnsi" w:hAnsiTheme="majorHAnsi" w:cstheme="majorHAnsi"/>
          <w:b/>
          <w:bCs/>
          <w:color w:val="FF0000"/>
          <w:sz w:val="20"/>
          <w:szCs w:val="20"/>
        </w:rPr>
        <w:t>data</w:t>
      </w:r>
      <w:r w:rsidR="004B325F" w:rsidRPr="000E6F0B">
        <w:rPr>
          <w:rFonts w:asciiTheme="majorHAnsi" w:hAnsiTheme="majorHAnsi" w:cstheme="majorHAnsi"/>
          <w:b/>
          <w:bCs/>
          <w:color w:val="FF0000"/>
          <w:sz w:val="20"/>
          <w:szCs w:val="20"/>
        </w:rPr>
        <w:t>.</w:t>
      </w:r>
    </w:p>
    <w:p w14:paraId="51B35DCF" w14:textId="0BC04DB5" w:rsidR="008454F8" w:rsidRDefault="008454F8" w:rsidP="004B325F">
      <w:pPr>
        <w:tabs>
          <w:tab w:val="left" w:pos="284"/>
        </w:tabs>
        <w:spacing w:after="0" w:line="240" w:lineRule="auto"/>
        <w:jc w:val="center"/>
        <w:rPr>
          <w:rFonts w:asciiTheme="majorHAnsi" w:hAnsiTheme="majorHAnsi" w:cstheme="majorHAnsi"/>
          <w:sz w:val="20"/>
          <w:szCs w:val="20"/>
        </w:rPr>
      </w:pPr>
    </w:p>
    <w:p w14:paraId="5B0E5DDB" w14:textId="77777777" w:rsidR="004B325F" w:rsidRPr="000E6F0B" w:rsidRDefault="004B325F" w:rsidP="005C41F7">
      <w:pPr>
        <w:tabs>
          <w:tab w:val="left" w:pos="284"/>
        </w:tabs>
        <w:spacing w:after="0" w:line="240" w:lineRule="auto"/>
        <w:jc w:val="center"/>
        <w:rPr>
          <w:rFonts w:asciiTheme="majorHAnsi" w:hAnsiTheme="majorHAnsi" w:cstheme="majorHAnsi"/>
          <w:b/>
          <w:bCs/>
          <w:vanish/>
          <w:color w:val="FF0000"/>
          <w:sz w:val="20"/>
          <w:szCs w:val="20"/>
        </w:rPr>
      </w:pPr>
      <w:r w:rsidRPr="000E6F0B">
        <w:rPr>
          <w:rFonts w:asciiTheme="majorHAnsi" w:hAnsiTheme="majorHAnsi" w:cstheme="majorHAnsi"/>
          <w:b/>
          <w:bCs/>
          <w:vanish/>
          <w:color w:val="FF0000"/>
          <w:sz w:val="20"/>
          <w:szCs w:val="20"/>
        </w:rPr>
        <w:t>Ass. do Representante Legal</w:t>
      </w:r>
    </w:p>
    <w:p w14:paraId="51338D0C" w14:textId="77777777" w:rsidR="004B325F" w:rsidRPr="00CB63EC" w:rsidRDefault="004B325F" w:rsidP="005C41F7">
      <w:pPr>
        <w:tabs>
          <w:tab w:val="left" w:pos="284"/>
        </w:tabs>
        <w:spacing w:after="0" w:line="240" w:lineRule="auto"/>
        <w:jc w:val="center"/>
        <w:rPr>
          <w:rFonts w:asciiTheme="majorHAnsi" w:hAnsiTheme="majorHAnsi" w:cstheme="majorHAnsi"/>
          <w:b/>
          <w:bCs/>
          <w:vanish/>
          <w:color w:val="FF0000"/>
          <w:sz w:val="16"/>
          <w:szCs w:val="16"/>
        </w:rPr>
      </w:pPr>
      <w:r w:rsidRPr="00CB63EC">
        <w:rPr>
          <w:rFonts w:asciiTheme="majorHAnsi" w:hAnsiTheme="majorHAnsi" w:cstheme="majorHAnsi"/>
          <w:b/>
          <w:bCs/>
          <w:vanish/>
          <w:color w:val="FF0000"/>
          <w:sz w:val="16"/>
          <w:szCs w:val="16"/>
        </w:rPr>
        <w:t>Nome</w:t>
      </w:r>
    </w:p>
    <w:p w14:paraId="41B6F42E" w14:textId="77777777" w:rsidR="004B325F" w:rsidRPr="00CB63EC" w:rsidRDefault="004B325F" w:rsidP="005C41F7">
      <w:pPr>
        <w:tabs>
          <w:tab w:val="left" w:pos="284"/>
        </w:tabs>
        <w:spacing w:after="0" w:line="240" w:lineRule="auto"/>
        <w:jc w:val="center"/>
        <w:rPr>
          <w:rFonts w:asciiTheme="majorHAnsi" w:hAnsiTheme="majorHAnsi" w:cstheme="majorHAnsi"/>
          <w:vanish/>
          <w:color w:val="FF0000"/>
          <w:sz w:val="16"/>
          <w:szCs w:val="16"/>
        </w:rPr>
      </w:pPr>
      <w:r w:rsidRPr="00CB63EC">
        <w:rPr>
          <w:rFonts w:asciiTheme="majorHAnsi" w:hAnsiTheme="majorHAnsi" w:cstheme="majorHAnsi"/>
          <w:b/>
          <w:bCs/>
          <w:vanish/>
          <w:color w:val="FF0000"/>
          <w:sz w:val="16"/>
          <w:szCs w:val="16"/>
        </w:rPr>
        <w:t>CNPJ da empresa</w:t>
      </w:r>
    </w:p>
    <w:sectPr w:rsidR="004B325F" w:rsidRPr="00CB63EC" w:rsidSect="00D6281F">
      <w:headerReference w:type="default" r:id="rId8"/>
      <w:pgSz w:w="11906" w:h="16838"/>
      <w:pgMar w:top="1701" w:right="737"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3919" w14:textId="77777777" w:rsidR="00E853F7" w:rsidRDefault="00E853F7" w:rsidP="00D807D7">
      <w:pPr>
        <w:spacing w:after="0" w:line="240" w:lineRule="auto"/>
      </w:pPr>
      <w:r>
        <w:separator/>
      </w:r>
    </w:p>
  </w:endnote>
  <w:endnote w:type="continuationSeparator" w:id="0">
    <w:p w14:paraId="78BCC5F2" w14:textId="77777777" w:rsidR="00E853F7" w:rsidRDefault="00E853F7" w:rsidP="00D8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宋体">
    <w:charset w:val="00"/>
    <w:family w:val="auto"/>
    <w:pitch w:val="variable"/>
  </w:font>
  <w:font w:name="Mangal, 'Liberation Mono'">
    <w:charset w:val="00"/>
    <w:family w:val="roman"/>
    <w:pitch w:val="variable"/>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54FD" w14:textId="77777777" w:rsidR="00E853F7" w:rsidRDefault="00E853F7" w:rsidP="00D807D7">
      <w:pPr>
        <w:spacing w:after="0" w:line="240" w:lineRule="auto"/>
      </w:pPr>
      <w:r>
        <w:separator/>
      </w:r>
    </w:p>
  </w:footnote>
  <w:footnote w:type="continuationSeparator" w:id="0">
    <w:p w14:paraId="73A0285E" w14:textId="77777777" w:rsidR="00E853F7" w:rsidRDefault="00E853F7" w:rsidP="00D8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3FA8" w14:textId="77777777" w:rsidR="00D807D7" w:rsidRPr="001E0679" w:rsidRDefault="00D807D7" w:rsidP="00D71152">
    <w:pPr>
      <w:jc w:val="center"/>
      <w:rPr>
        <w:b/>
        <w:bCs/>
        <w:color w:val="FF0000"/>
        <w:sz w:val="28"/>
        <w:szCs w:val="28"/>
      </w:rPr>
    </w:pPr>
    <w:r w:rsidRPr="001E0679">
      <w:rPr>
        <w:b/>
        <w:bCs/>
        <w:color w:val="FF0000"/>
        <w:sz w:val="28"/>
        <w:szCs w:val="28"/>
      </w:rPr>
      <w:t>(Papel timbrado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067"/>
    <w:multiLevelType w:val="hybridMultilevel"/>
    <w:tmpl w:val="3220871A"/>
    <w:lvl w:ilvl="0" w:tplc="8F98341A">
      <w:start w:val="1"/>
      <w:numFmt w:val="lowerLetter"/>
      <w:lvlText w:val="%1)"/>
      <w:lvlJc w:val="left"/>
      <w:pPr>
        <w:ind w:left="720" w:hanging="360"/>
      </w:pPr>
      <w:rPr>
        <w:rFonts w:ascii="Times New Roman" w:hAnsi="Times New Roman" w:cs="Times New Roman" w:hint="default"/>
        <w:b/>
        <w:bCs/>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8E1A87"/>
    <w:multiLevelType w:val="hybridMultilevel"/>
    <w:tmpl w:val="DC228790"/>
    <w:lvl w:ilvl="0" w:tplc="1D02365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571AB5"/>
    <w:multiLevelType w:val="multilevel"/>
    <w:tmpl w:val="72BAEA04"/>
    <w:lvl w:ilvl="0">
      <w:start w:val="6"/>
      <w:numFmt w:val="decimal"/>
      <w:lvlText w:val="%1."/>
      <w:lvlJc w:val="left"/>
      <w:pPr>
        <w:ind w:left="450" w:hanging="450"/>
      </w:pPr>
      <w:rPr>
        <w:rFonts w:hint="default"/>
        <w:i w:val="0"/>
      </w:rPr>
    </w:lvl>
    <w:lvl w:ilvl="1">
      <w:start w:val="1"/>
      <w:numFmt w:val="decimal"/>
      <w:lvlText w:val="%1.%2."/>
      <w:lvlJc w:val="left"/>
      <w:pPr>
        <w:ind w:left="1440" w:hanging="450"/>
      </w:pPr>
      <w:rPr>
        <w:rFonts w:hint="default"/>
        <w:b/>
        <w:bCs/>
        <w:i w:val="0"/>
        <w:color w:val="auto"/>
      </w:rPr>
    </w:lvl>
    <w:lvl w:ilvl="2">
      <w:start w:val="2"/>
      <w:numFmt w:val="decimal"/>
      <w:lvlText w:val="%1.%2.%3."/>
      <w:lvlJc w:val="left"/>
      <w:pPr>
        <w:ind w:left="2700" w:hanging="720"/>
      </w:pPr>
      <w:rPr>
        <w:rFonts w:hint="default"/>
        <w:b/>
        <w:bCs/>
        <w:i w:val="0"/>
      </w:rPr>
    </w:lvl>
    <w:lvl w:ilvl="3">
      <w:start w:val="1"/>
      <w:numFmt w:val="decimal"/>
      <w:lvlText w:val="%1.%2.%3.%4."/>
      <w:lvlJc w:val="left"/>
      <w:pPr>
        <w:ind w:left="3690" w:hanging="720"/>
      </w:pPr>
      <w:rPr>
        <w:rFonts w:hint="default"/>
        <w:i w:val="0"/>
      </w:rPr>
    </w:lvl>
    <w:lvl w:ilvl="4">
      <w:start w:val="1"/>
      <w:numFmt w:val="decimal"/>
      <w:lvlText w:val="%1.%2.%3.%4.%5."/>
      <w:lvlJc w:val="left"/>
      <w:pPr>
        <w:ind w:left="5040" w:hanging="1080"/>
      </w:pPr>
      <w:rPr>
        <w:rFonts w:hint="default"/>
        <w:i w:val="0"/>
      </w:rPr>
    </w:lvl>
    <w:lvl w:ilvl="5">
      <w:start w:val="1"/>
      <w:numFmt w:val="decimal"/>
      <w:lvlText w:val="%1.%2.%3.%4.%5.%6."/>
      <w:lvlJc w:val="left"/>
      <w:pPr>
        <w:ind w:left="6030" w:hanging="1080"/>
      </w:pPr>
      <w:rPr>
        <w:rFonts w:hint="default"/>
        <w:i w:val="0"/>
      </w:rPr>
    </w:lvl>
    <w:lvl w:ilvl="6">
      <w:start w:val="1"/>
      <w:numFmt w:val="decimal"/>
      <w:lvlText w:val="%1.%2.%3.%4.%5.%6.%7."/>
      <w:lvlJc w:val="left"/>
      <w:pPr>
        <w:ind w:left="7020" w:hanging="1080"/>
      </w:pPr>
      <w:rPr>
        <w:rFonts w:hint="default"/>
        <w:i w:val="0"/>
      </w:rPr>
    </w:lvl>
    <w:lvl w:ilvl="7">
      <w:start w:val="1"/>
      <w:numFmt w:val="decimal"/>
      <w:lvlText w:val="%1.%2.%3.%4.%5.%6.%7.%8."/>
      <w:lvlJc w:val="left"/>
      <w:pPr>
        <w:ind w:left="8370" w:hanging="1440"/>
      </w:pPr>
      <w:rPr>
        <w:rFonts w:hint="default"/>
        <w:i w:val="0"/>
      </w:rPr>
    </w:lvl>
    <w:lvl w:ilvl="8">
      <w:start w:val="1"/>
      <w:numFmt w:val="decimal"/>
      <w:lvlText w:val="%1.%2.%3.%4.%5.%6.%7.%8.%9."/>
      <w:lvlJc w:val="left"/>
      <w:pPr>
        <w:ind w:left="9360" w:hanging="1440"/>
      </w:pPr>
      <w:rPr>
        <w:rFonts w:hint="default"/>
        <w:i w:val="0"/>
      </w:rPr>
    </w:lvl>
  </w:abstractNum>
  <w:abstractNum w:abstractNumId="3" w15:restartNumberingAfterBreak="0">
    <w:nsid w:val="071B3450"/>
    <w:multiLevelType w:val="hybridMultilevel"/>
    <w:tmpl w:val="5B06621C"/>
    <w:lvl w:ilvl="0" w:tplc="E8361B8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624ACA"/>
    <w:multiLevelType w:val="hybridMultilevel"/>
    <w:tmpl w:val="E48EBB60"/>
    <w:lvl w:ilvl="0" w:tplc="7890A57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DF1B33"/>
    <w:multiLevelType w:val="multilevel"/>
    <w:tmpl w:val="615C7D2E"/>
    <w:lvl w:ilvl="0">
      <w:start w:val="7"/>
      <w:numFmt w:val="decimal"/>
      <w:lvlText w:val="%1."/>
      <w:lvlJc w:val="left"/>
      <w:pPr>
        <w:ind w:left="8157" w:hanging="360"/>
      </w:pPr>
      <w:rPr>
        <w:rFonts w:hint="default"/>
        <w:color w:val="auto"/>
      </w:rPr>
    </w:lvl>
    <w:lvl w:ilvl="1">
      <w:start w:val="1"/>
      <w:numFmt w:val="decimal"/>
      <w:lvlText w:val="%1.%2."/>
      <w:lvlJc w:val="left"/>
      <w:pPr>
        <w:ind w:left="786" w:hanging="360"/>
      </w:pPr>
      <w:rPr>
        <w:rFonts w:hint="default"/>
        <w:b/>
        <w:bCs/>
        <w:i w:val="0"/>
        <w:iCs w:val="0"/>
        <w:color w:val="auto"/>
      </w:rPr>
    </w:lvl>
    <w:lvl w:ilvl="2">
      <w:start w:val="1"/>
      <w:numFmt w:val="decimal"/>
      <w:lvlText w:val="%1.%2.%3."/>
      <w:lvlJc w:val="left"/>
      <w:pPr>
        <w:ind w:left="1855" w:hanging="720"/>
      </w:pPr>
      <w:rPr>
        <w:rFonts w:hint="default"/>
        <w:b/>
        <w:bCs/>
        <w:i w:val="0"/>
        <w:iCs w:val="0"/>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C44499A"/>
    <w:multiLevelType w:val="hybridMultilevel"/>
    <w:tmpl w:val="B0FAE9B4"/>
    <w:lvl w:ilvl="0" w:tplc="4DDA2AE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637EFC"/>
    <w:multiLevelType w:val="hybridMultilevel"/>
    <w:tmpl w:val="4D8C42F2"/>
    <w:lvl w:ilvl="0" w:tplc="5B540A28">
      <w:start w:val="1"/>
      <w:numFmt w:val="decimal"/>
      <w:lvlText w:val="%1."/>
      <w:lvlJc w:val="left"/>
      <w:pPr>
        <w:ind w:left="720" w:hanging="360"/>
      </w:pPr>
      <w:rPr>
        <w:rFonts w:hint="default"/>
        <w:b/>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2E1685"/>
    <w:multiLevelType w:val="multilevel"/>
    <w:tmpl w:val="7084F9BC"/>
    <w:lvl w:ilvl="0">
      <w:start w:val="6"/>
      <w:numFmt w:val="decimal"/>
      <w:lvlText w:val="%1."/>
      <w:lvlJc w:val="left"/>
      <w:pPr>
        <w:ind w:left="468" w:hanging="468"/>
      </w:pPr>
      <w:rPr>
        <w:rFonts w:hint="default"/>
      </w:rPr>
    </w:lvl>
    <w:lvl w:ilvl="1">
      <w:start w:val="3"/>
      <w:numFmt w:val="decimal"/>
      <w:lvlText w:val="%1.%2."/>
      <w:lvlJc w:val="left"/>
      <w:pPr>
        <w:ind w:left="468" w:hanging="46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15298C"/>
    <w:multiLevelType w:val="hybridMultilevel"/>
    <w:tmpl w:val="54362772"/>
    <w:lvl w:ilvl="0" w:tplc="BEA69BB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423F3B"/>
    <w:multiLevelType w:val="hybridMultilevel"/>
    <w:tmpl w:val="C66C8ED6"/>
    <w:lvl w:ilvl="0" w:tplc="08CA7416">
      <w:start w:val="1"/>
      <w:numFmt w:val="lowerLetter"/>
      <w:lvlText w:val="%1)"/>
      <w:lvlJc w:val="left"/>
      <w:pPr>
        <w:ind w:left="720" w:hanging="360"/>
      </w:pPr>
      <w:rPr>
        <w:rFonts w:asciiTheme="majorHAnsi" w:eastAsiaTheme="minorHAnsi" w:hAnsiTheme="majorHAnsi" w:cstheme="majorHAnsi"/>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4935FC"/>
    <w:multiLevelType w:val="hybridMultilevel"/>
    <w:tmpl w:val="48404BFE"/>
    <w:lvl w:ilvl="0" w:tplc="B18CE85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B2159"/>
    <w:multiLevelType w:val="hybridMultilevel"/>
    <w:tmpl w:val="FCF6F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C91C09"/>
    <w:multiLevelType w:val="hybridMultilevel"/>
    <w:tmpl w:val="5C06D7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164431"/>
    <w:multiLevelType w:val="hybridMultilevel"/>
    <w:tmpl w:val="54BE883C"/>
    <w:lvl w:ilvl="0" w:tplc="E424EB6E">
      <w:start w:val="1"/>
      <w:numFmt w:val="lowerLetter"/>
      <w:lvlText w:val="%1)"/>
      <w:lvlJc w:val="left"/>
      <w:pPr>
        <w:ind w:left="720" w:hanging="360"/>
      </w:pPr>
      <w:rPr>
        <w:rFonts w:asciiTheme="majorHAnsi" w:eastAsiaTheme="minorHAnsi" w:hAnsiTheme="majorHAnsi" w:cstheme="majorHAnsi"/>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752029"/>
    <w:multiLevelType w:val="hybridMultilevel"/>
    <w:tmpl w:val="7FA44148"/>
    <w:lvl w:ilvl="0" w:tplc="D67ABAC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8F6653"/>
    <w:multiLevelType w:val="multilevel"/>
    <w:tmpl w:val="0518B318"/>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267118"/>
    <w:multiLevelType w:val="multilevel"/>
    <w:tmpl w:val="6D3CFDB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C2700C"/>
    <w:multiLevelType w:val="hybridMultilevel"/>
    <w:tmpl w:val="63E4B08E"/>
    <w:lvl w:ilvl="0" w:tplc="A99A0174">
      <w:start w:val="1"/>
      <w:numFmt w:val="decimal"/>
      <w:lvlText w:val="%1."/>
      <w:lvlJc w:val="left"/>
      <w:pPr>
        <w:ind w:left="720" w:hanging="360"/>
      </w:pPr>
      <w:rPr>
        <w:rFonts w:hint="default"/>
        <w:b/>
        <w:bCs/>
        <w:i w:val="0"/>
        <w:i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3F1DAF"/>
    <w:multiLevelType w:val="hybridMultilevel"/>
    <w:tmpl w:val="51C66B30"/>
    <w:lvl w:ilvl="0" w:tplc="69904C74">
      <w:start w:val="1"/>
      <w:numFmt w:val="lowerLetter"/>
      <w:lvlText w:val="%1)"/>
      <w:lvlJc w:val="left"/>
      <w:pPr>
        <w:ind w:left="4897" w:hanging="360"/>
      </w:pPr>
      <w:rPr>
        <w:rFonts w:hint="default"/>
        <w:b/>
        <w:bCs/>
      </w:rPr>
    </w:lvl>
    <w:lvl w:ilvl="1" w:tplc="04160019" w:tentative="1">
      <w:start w:val="1"/>
      <w:numFmt w:val="lowerLetter"/>
      <w:lvlText w:val="%2."/>
      <w:lvlJc w:val="left"/>
      <w:pPr>
        <w:ind w:left="5617" w:hanging="360"/>
      </w:pPr>
    </w:lvl>
    <w:lvl w:ilvl="2" w:tplc="0416001B" w:tentative="1">
      <w:start w:val="1"/>
      <w:numFmt w:val="lowerRoman"/>
      <w:lvlText w:val="%3."/>
      <w:lvlJc w:val="right"/>
      <w:pPr>
        <w:ind w:left="6337" w:hanging="180"/>
      </w:pPr>
    </w:lvl>
    <w:lvl w:ilvl="3" w:tplc="0416000F" w:tentative="1">
      <w:start w:val="1"/>
      <w:numFmt w:val="decimal"/>
      <w:lvlText w:val="%4."/>
      <w:lvlJc w:val="left"/>
      <w:pPr>
        <w:ind w:left="7057" w:hanging="360"/>
      </w:pPr>
    </w:lvl>
    <w:lvl w:ilvl="4" w:tplc="04160019" w:tentative="1">
      <w:start w:val="1"/>
      <w:numFmt w:val="lowerLetter"/>
      <w:lvlText w:val="%5."/>
      <w:lvlJc w:val="left"/>
      <w:pPr>
        <w:ind w:left="7777" w:hanging="360"/>
      </w:pPr>
    </w:lvl>
    <w:lvl w:ilvl="5" w:tplc="0416001B" w:tentative="1">
      <w:start w:val="1"/>
      <w:numFmt w:val="lowerRoman"/>
      <w:lvlText w:val="%6."/>
      <w:lvlJc w:val="right"/>
      <w:pPr>
        <w:ind w:left="8497" w:hanging="180"/>
      </w:pPr>
    </w:lvl>
    <w:lvl w:ilvl="6" w:tplc="0416000F" w:tentative="1">
      <w:start w:val="1"/>
      <w:numFmt w:val="decimal"/>
      <w:lvlText w:val="%7."/>
      <w:lvlJc w:val="left"/>
      <w:pPr>
        <w:ind w:left="9217" w:hanging="360"/>
      </w:pPr>
    </w:lvl>
    <w:lvl w:ilvl="7" w:tplc="04160019" w:tentative="1">
      <w:start w:val="1"/>
      <w:numFmt w:val="lowerLetter"/>
      <w:lvlText w:val="%8."/>
      <w:lvlJc w:val="left"/>
      <w:pPr>
        <w:ind w:left="9937" w:hanging="360"/>
      </w:pPr>
    </w:lvl>
    <w:lvl w:ilvl="8" w:tplc="0416001B" w:tentative="1">
      <w:start w:val="1"/>
      <w:numFmt w:val="lowerRoman"/>
      <w:lvlText w:val="%9."/>
      <w:lvlJc w:val="right"/>
      <w:pPr>
        <w:ind w:left="10657" w:hanging="180"/>
      </w:pPr>
    </w:lvl>
  </w:abstractNum>
  <w:abstractNum w:abstractNumId="20" w15:restartNumberingAfterBreak="0">
    <w:nsid w:val="42BF4D6A"/>
    <w:multiLevelType w:val="hybridMultilevel"/>
    <w:tmpl w:val="39582D4A"/>
    <w:lvl w:ilvl="0" w:tplc="BC56AF4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DB0EE9"/>
    <w:multiLevelType w:val="hybridMultilevel"/>
    <w:tmpl w:val="73E8287A"/>
    <w:lvl w:ilvl="0" w:tplc="553436DE">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5717F2"/>
    <w:multiLevelType w:val="multilevel"/>
    <w:tmpl w:val="6674DB6C"/>
    <w:lvl w:ilvl="0">
      <w:start w:val="1"/>
      <w:numFmt w:val="decimal"/>
      <w:lvlText w:val="%1."/>
      <w:lvlJc w:val="left"/>
      <w:pPr>
        <w:tabs>
          <w:tab w:val="num" w:pos="142"/>
        </w:tabs>
        <w:ind w:left="502" w:hanging="360"/>
      </w:pPr>
      <w:rPr>
        <w:b/>
        <w:bCs/>
        <w:i w:val="0"/>
        <w:iCs/>
        <w:color w:val="auto"/>
      </w:rPr>
    </w:lvl>
    <w:lvl w:ilvl="1">
      <w:start w:val="1"/>
      <w:numFmt w:val="decimal"/>
      <w:lvlText w:val="%1.%2."/>
      <w:lvlJc w:val="left"/>
      <w:pPr>
        <w:tabs>
          <w:tab w:val="num" w:pos="-1135"/>
        </w:tabs>
        <w:ind w:left="785" w:hanging="360"/>
      </w:pPr>
      <w:rPr>
        <w:b/>
        <w:bCs/>
        <w:i w:val="0"/>
        <w:iCs/>
        <w:color w:val="auto"/>
      </w:rPr>
    </w:lvl>
    <w:lvl w:ilvl="2">
      <w:start w:val="1"/>
      <w:numFmt w:val="decimal"/>
      <w:lvlText w:val="%1.%2.%3."/>
      <w:lvlJc w:val="left"/>
      <w:pPr>
        <w:tabs>
          <w:tab w:val="num" w:pos="0"/>
        </w:tabs>
        <w:ind w:left="2880" w:hanging="720"/>
      </w:pPr>
      <w:rPr>
        <w:b/>
        <w:bCs/>
        <w:i w:val="0"/>
        <w:iCs/>
        <w:color w:val="auto"/>
      </w:rPr>
    </w:lvl>
    <w:lvl w:ilvl="3">
      <w:start w:val="1"/>
      <w:numFmt w:val="decimal"/>
      <w:lvlText w:val="%1.%2.%3.%4."/>
      <w:lvlJc w:val="left"/>
      <w:pPr>
        <w:tabs>
          <w:tab w:val="num" w:pos="0"/>
        </w:tabs>
        <w:ind w:left="3960" w:hanging="720"/>
      </w:pPr>
      <w:rPr>
        <w:b/>
        <w:bCs/>
        <w:i w:val="0"/>
        <w:iCs/>
        <w:color w:val="auto"/>
      </w:rPr>
    </w:lvl>
    <w:lvl w:ilvl="4">
      <w:start w:val="1"/>
      <w:numFmt w:val="decimal"/>
      <w:lvlText w:val="%1.%2.%3.%4.%5."/>
      <w:lvlJc w:val="left"/>
      <w:pPr>
        <w:tabs>
          <w:tab w:val="num" w:pos="0"/>
        </w:tabs>
        <w:ind w:left="5400" w:hanging="1080"/>
      </w:pPr>
      <w:rPr>
        <w:i/>
      </w:rPr>
    </w:lvl>
    <w:lvl w:ilvl="5">
      <w:start w:val="1"/>
      <w:numFmt w:val="decimal"/>
      <w:lvlText w:val="%1.%2.%3.%4.%5.%6."/>
      <w:lvlJc w:val="left"/>
      <w:pPr>
        <w:tabs>
          <w:tab w:val="num" w:pos="0"/>
        </w:tabs>
        <w:ind w:left="6480" w:hanging="1080"/>
      </w:pPr>
      <w:rPr>
        <w:i/>
      </w:rPr>
    </w:lvl>
    <w:lvl w:ilvl="6">
      <w:start w:val="1"/>
      <w:numFmt w:val="decimal"/>
      <w:lvlText w:val="%1.%2.%3.%4.%5.%6.%7."/>
      <w:lvlJc w:val="left"/>
      <w:pPr>
        <w:tabs>
          <w:tab w:val="num" w:pos="0"/>
        </w:tabs>
        <w:ind w:left="7560" w:hanging="1080"/>
      </w:pPr>
      <w:rPr>
        <w:i/>
      </w:rPr>
    </w:lvl>
    <w:lvl w:ilvl="7">
      <w:start w:val="1"/>
      <w:numFmt w:val="decimal"/>
      <w:lvlText w:val="%1.%2.%3.%4.%5.%6.%7.%8."/>
      <w:lvlJc w:val="left"/>
      <w:pPr>
        <w:tabs>
          <w:tab w:val="num" w:pos="0"/>
        </w:tabs>
        <w:ind w:left="9000" w:hanging="1440"/>
      </w:pPr>
      <w:rPr>
        <w:i/>
      </w:rPr>
    </w:lvl>
    <w:lvl w:ilvl="8">
      <w:start w:val="1"/>
      <w:numFmt w:val="decimal"/>
      <w:lvlText w:val="%1.%2.%3.%4.%5.%6.%7.%8.%9."/>
      <w:lvlJc w:val="left"/>
      <w:pPr>
        <w:tabs>
          <w:tab w:val="num" w:pos="0"/>
        </w:tabs>
        <w:ind w:left="10080" w:hanging="1440"/>
      </w:pPr>
      <w:rPr>
        <w:i/>
      </w:rPr>
    </w:lvl>
  </w:abstractNum>
  <w:abstractNum w:abstractNumId="23" w15:restartNumberingAfterBreak="0">
    <w:nsid w:val="44651294"/>
    <w:multiLevelType w:val="hybridMultilevel"/>
    <w:tmpl w:val="A7305B26"/>
    <w:lvl w:ilvl="0" w:tplc="1450897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897C4C"/>
    <w:multiLevelType w:val="hybridMultilevel"/>
    <w:tmpl w:val="E4C02F6C"/>
    <w:lvl w:ilvl="0" w:tplc="AA60B22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F74C4F"/>
    <w:multiLevelType w:val="hybridMultilevel"/>
    <w:tmpl w:val="917CBADC"/>
    <w:lvl w:ilvl="0" w:tplc="E8361B8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9F23A3"/>
    <w:multiLevelType w:val="hybridMultilevel"/>
    <w:tmpl w:val="E520A1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073D9"/>
    <w:multiLevelType w:val="hybridMultilevel"/>
    <w:tmpl w:val="9F3A0482"/>
    <w:lvl w:ilvl="0" w:tplc="487C1ED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962B6F"/>
    <w:multiLevelType w:val="multilevel"/>
    <w:tmpl w:val="0A5CD8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AC0FD4"/>
    <w:multiLevelType w:val="hybridMultilevel"/>
    <w:tmpl w:val="4AC606B2"/>
    <w:lvl w:ilvl="0" w:tplc="E8361B8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2C1AC0"/>
    <w:multiLevelType w:val="hybridMultilevel"/>
    <w:tmpl w:val="EBF6FB88"/>
    <w:lvl w:ilvl="0" w:tplc="513825A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986300"/>
    <w:multiLevelType w:val="hybridMultilevel"/>
    <w:tmpl w:val="33FEF2D4"/>
    <w:lvl w:ilvl="0" w:tplc="5A36640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074FE4"/>
    <w:multiLevelType w:val="hybridMultilevel"/>
    <w:tmpl w:val="93F0F800"/>
    <w:lvl w:ilvl="0" w:tplc="D4FA2032">
      <w:start w:val="1"/>
      <w:numFmt w:val="decimal"/>
      <w:lvlText w:val="%1."/>
      <w:lvlJc w:val="left"/>
      <w:pPr>
        <w:ind w:left="720" w:hanging="360"/>
      </w:pPr>
      <w:rPr>
        <w:rFonts w:asciiTheme="majorHAnsi" w:hAnsiTheme="majorHAnsi" w:cstheme="maj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A563C84"/>
    <w:multiLevelType w:val="hybridMultilevel"/>
    <w:tmpl w:val="07AE139E"/>
    <w:lvl w:ilvl="0" w:tplc="03F2973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9542F2"/>
    <w:multiLevelType w:val="hybridMultilevel"/>
    <w:tmpl w:val="853E27A6"/>
    <w:lvl w:ilvl="0" w:tplc="775EF5F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38022B"/>
    <w:multiLevelType w:val="hybridMultilevel"/>
    <w:tmpl w:val="C6564C70"/>
    <w:lvl w:ilvl="0" w:tplc="4D52901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014244"/>
    <w:multiLevelType w:val="hybridMultilevel"/>
    <w:tmpl w:val="098A6726"/>
    <w:lvl w:ilvl="0" w:tplc="BE66CCA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6075AE"/>
    <w:multiLevelType w:val="hybridMultilevel"/>
    <w:tmpl w:val="C890F49C"/>
    <w:lvl w:ilvl="0" w:tplc="E8361B8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B23AE2"/>
    <w:multiLevelType w:val="multilevel"/>
    <w:tmpl w:val="99E0B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val="0"/>
      </w:rPr>
    </w:lvl>
    <w:lvl w:ilvl="2">
      <w:start w:val="1"/>
      <w:numFmt w:val="decimal"/>
      <w:isLgl/>
      <w:lvlText w:val="%1.%2.%3."/>
      <w:lvlJc w:val="left"/>
      <w:pPr>
        <w:ind w:left="4832"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32"/>
  </w:num>
  <w:num w:numId="2">
    <w:abstractNumId w:val="16"/>
  </w:num>
  <w:num w:numId="3">
    <w:abstractNumId w:val="38"/>
  </w:num>
  <w:num w:numId="4">
    <w:abstractNumId w:val="18"/>
  </w:num>
  <w:num w:numId="5">
    <w:abstractNumId w:val="12"/>
  </w:num>
  <w:num w:numId="6">
    <w:abstractNumId w:val="35"/>
  </w:num>
  <w:num w:numId="7">
    <w:abstractNumId w:val="34"/>
  </w:num>
  <w:num w:numId="8">
    <w:abstractNumId w:val="7"/>
  </w:num>
  <w:num w:numId="9">
    <w:abstractNumId w:val="2"/>
  </w:num>
  <w:num w:numId="10">
    <w:abstractNumId w:val="5"/>
  </w:num>
  <w:num w:numId="11">
    <w:abstractNumId w:val="17"/>
  </w:num>
  <w:num w:numId="12">
    <w:abstractNumId w:val="10"/>
  </w:num>
  <w:num w:numId="13">
    <w:abstractNumId w:val="25"/>
  </w:num>
  <w:num w:numId="14">
    <w:abstractNumId w:val="31"/>
  </w:num>
  <w:num w:numId="15">
    <w:abstractNumId w:val="27"/>
  </w:num>
  <w:num w:numId="16">
    <w:abstractNumId w:val="11"/>
  </w:num>
  <w:num w:numId="17">
    <w:abstractNumId w:val="4"/>
  </w:num>
  <w:num w:numId="18">
    <w:abstractNumId w:val="36"/>
  </w:num>
  <w:num w:numId="19">
    <w:abstractNumId w:val="9"/>
  </w:num>
  <w:num w:numId="20">
    <w:abstractNumId w:val="23"/>
  </w:num>
  <w:num w:numId="21">
    <w:abstractNumId w:val="29"/>
  </w:num>
  <w:num w:numId="22">
    <w:abstractNumId w:val="37"/>
  </w:num>
  <w:num w:numId="23">
    <w:abstractNumId w:val="3"/>
  </w:num>
  <w:num w:numId="24">
    <w:abstractNumId w:val="8"/>
  </w:num>
  <w:num w:numId="25">
    <w:abstractNumId w:val="21"/>
  </w:num>
  <w:num w:numId="26">
    <w:abstractNumId w:val="28"/>
  </w:num>
  <w:num w:numId="27">
    <w:abstractNumId w:val="30"/>
  </w:num>
  <w:num w:numId="28">
    <w:abstractNumId w:val="0"/>
  </w:num>
  <w:num w:numId="29">
    <w:abstractNumId w:val="19"/>
  </w:num>
  <w:num w:numId="30">
    <w:abstractNumId w:val="26"/>
  </w:num>
  <w:num w:numId="31">
    <w:abstractNumId w:val="33"/>
  </w:num>
  <w:num w:numId="32">
    <w:abstractNumId w:val="24"/>
  </w:num>
  <w:num w:numId="33">
    <w:abstractNumId w:val="20"/>
  </w:num>
  <w:num w:numId="34">
    <w:abstractNumId w:val="6"/>
  </w:num>
  <w:num w:numId="35">
    <w:abstractNumId w:val="15"/>
  </w:num>
  <w:num w:numId="36">
    <w:abstractNumId w:val="14"/>
  </w:num>
  <w:num w:numId="37">
    <w:abstractNumId w:val="13"/>
  </w:num>
  <w:num w:numId="3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5F"/>
    <w:rsid w:val="00004C97"/>
    <w:rsid w:val="00027947"/>
    <w:rsid w:val="00031BE3"/>
    <w:rsid w:val="00033392"/>
    <w:rsid w:val="00057230"/>
    <w:rsid w:val="00066ADF"/>
    <w:rsid w:val="000678D8"/>
    <w:rsid w:val="00067F9D"/>
    <w:rsid w:val="00071B2A"/>
    <w:rsid w:val="000725B5"/>
    <w:rsid w:val="000757E2"/>
    <w:rsid w:val="0007721A"/>
    <w:rsid w:val="00086AE9"/>
    <w:rsid w:val="0008758A"/>
    <w:rsid w:val="00094F77"/>
    <w:rsid w:val="000954F9"/>
    <w:rsid w:val="000A34FC"/>
    <w:rsid w:val="000A3EEF"/>
    <w:rsid w:val="000A46A0"/>
    <w:rsid w:val="000B1726"/>
    <w:rsid w:val="000C1847"/>
    <w:rsid w:val="000C2D6F"/>
    <w:rsid w:val="000C60DC"/>
    <w:rsid w:val="000C7765"/>
    <w:rsid w:val="000D3F66"/>
    <w:rsid w:val="000D6C0F"/>
    <w:rsid w:val="000E0348"/>
    <w:rsid w:val="000E45B8"/>
    <w:rsid w:val="000E6F0B"/>
    <w:rsid w:val="000F7B29"/>
    <w:rsid w:val="0010193F"/>
    <w:rsid w:val="001135AF"/>
    <w:rsid w:val="00132C91"/>
    <w:rsid w:val="00143B30"/>
    <w:rsid w:val="00147BF6"/>
    <w:rsid w:val="001553C4"/>
    <w:rsid w:val="00157466"/>
    <w:rsid w:val="0016256B"/>
    <w:rsid w:val="00165F16"/>
    <w:rsid w:val="00180B08"/>
    <w:rsid w:val="001926A7"/>
    <w:rsid w:val="00192C1F"/>
    <w:rsid w:val="001C36AD"/>
    <w:rsid w:val="001C5BCF"/>
    <w:rsid w:val="001D01A5"/>
    <w:rsid w:val="001D3F52"/>
    <w:rsid w:val="001D5604"/>
    <w:rsid w:val="001E0679"/>
    <w:rsid w:val="001F22A4"/>
    <w:rsid w:val="001F5D2D"/>
    <w:rsid w:val="002001FE"/>
    <w:rsid w:val="002023BB"/>
    <w:rsid w:val="002025AD"/>
    <w:rsid w:val="00205757"/>
    <w:rsid w:val="0020797B"/>
    <w:rsid w:val="00214783"/>
    <w:rsid w:val="00240032"/>
    <w:rsid w:val="0026059A"/>
    <w:rsid w:val="00271EA8"/>
    <w:rsid w:val="00287D32"/>
    <w:rsid w:val="0029242E"/>
    <w:rsid w:val="002940B9"/>
    <w:rsid w:val="002F4814"/>
    <w:rsid w:val="002F5EC2"/>
    <w:rsid w:val="00306822"/>
    <w:rsid w:val="0031047D"/>
    <w:rsid w:val="00317DB6"/>
    <w:rsid w:val="00331148"/>
    <w:rsid w:val="0033486B"/>
    <w:rsid w:val="00354512"/>
    <w:rsid w:val="003546AF"/>
    <w:rsid w:val="00362D83"/>
    <w:rsid w:val="00364A4C"/>
    <w:rsid w:val="0037560B"/>
    <w:rsid w:val="003B7B9B"/>
    <w:rsid w:val="003C05F6"/>
    <w:rsid w:val="003C3E3E"/>
    <w:rsid w:val="003D6692"/>
    <w:rsid w:val="004044B8"/>
    <w:rsid w:val="004061AA"/>
    <w:rsid w:val="00414D2F"/>
    <w:rsid w:val="004179EF"/>
    <w:rsid w:val="00424269"/>
    <w:rsid w:val="0042739D"/>
    <w:rsid w:val="00456210"/>
    <w:rsid w:val="00465DF6"/>
    <w:rsid w:val="00475246"/>
    <w:rsid w:val="004956F9"/>
    <w:rsid w:val="00495A58"/>
    <w:rsid w:val="004973D9"/>
    <w:rsid w:val="00497F3C"/>
    <w:rsid w:val="004B1F6D"/>
    <w:rsid w:val="004B325F"/>
    <w:rsid w:val="004C19A5"/>
    <w:rsid w:val="004C29AE"/>
    <w:rsid w:val="004C41A9"/>
    <w:rsid w:val="004C4E9F"/>
    <w:rsid w:val="004D0A6A"/>
    <w:rsid w:val="004D1D9A"/>
    <w:rsid w:val="004E07C1"/>
    <w:rsid w:val="004E5EE2"/>
    <w:rsid w:val="00502CC6"/>
    <w:rsid w:val="005079CA"/>
    <w:rsid w:val="005101C4"/>
    <w:rsid w:val="00546BC5"/>
    <w:rsid w:val="0055647D"/>
    <w:rsid w:val="005624C6"/>
    <w:rsid w:val="00562710"/>
    <w:rsid w:val="00563034"/>
    <w:rsid w:val="005715C1"/>
    <w:rsid w:val="00573C9A"/>
    <w:rsid w:val="005905EA"/>
    <w:rsid w:val="00596CCE"/>
    <w:rsid w:val="005A05D7"/>
    <w:rsid w:val="005A6C9F"/>
    <w:rsid w:val="005B6BB5"/>
    <w:rsid w:val="005C0B57"/>
    <w:rsid w:val="005C41F7"/>
    <w:rsid w:val="005C43E4"/>
    <w:rsid w:val="005D6368"/>
    <w:rsid w:val="005D7B34"/>
    <w:rsid w:val="005E73B4"/>
    <w:rsid w:val="0060692B"/>
    <w:rsid w:val="00617BB3"/>
    <w:rsid w:val="006373B6"/>
    <w:rsid w:val="0064246E"/>
    <w:rsid w:val="00647645"/>
    <w:rsid w:val="006504C2"/>
    <w:rsid w:val="006515B7"/>
    <w:rsid w:val="00691B6F"/>
    <w:rsid w:val="006A0436"/>
    <w:rsid w:val="006A5B41"/>
    <w:rsid w:val="006B44EF"/>
    <w:rsid w:val="006C6BBE"/>
    <w:rsid w:val="006D1903"/>
    <w:rsid w:val="006E7701"/>
    <w:rsid w:val="006F16E6"/>
    <w:rsid w:val="006F61C4"/>
    <w:rsid w:val="00701D82"/>
    <w:rsid w:val="00706AB8"/>
    <w:rsid w:val="00722101"/>
    <w:rsid w:val="00723635"/>
    <w:rsid w:val="00734A29"/>
    <w:rsid w:val="0073607D"/>
    <w:rsid w:val="00741190"/>
    <w:rsid w:val="00755C4D"/>
    <w:rsid w:val="00757827"/>
    <w:rsid w:val="007704AC"/>
    <w:rsid w:val="00771936"/>
    <w:rsid w:val="00773BF3"/>
    <w:rsid w:val="007932D2"/>
    <w:rsid w:val="00796714"/>
    <w:rsid w:val="007A7624"/>
    <w:rsid w:val="007A7FC8"/>
    <w:rsid w:val="007B1B51"/>
    <w:rsid w:val="007B1FF8"/>
    <w:rsid w:val="007B2526"/>
    <w:rsid w:val="007C25BC"/>
    <w:rsid w:val="007C390E"/>
    <w:rsid w:val="007E06A4"/>
    <w:rsid w:val="007E3ACC"/>
    <w:rsid w:val="007F5ABE"/>
    <w:rsid w:val="008119DD"/>
    <w:rsid w:val="008143B4"/>
    <w:rsid w:val="00823A4D"/>
    <w:rsid w:val="00826B75"/>
    <w:rsid w:val="00831641"/>
    <w:rsid w:val="00833035"/>
    <w:rsid w:val="008376F2"/>
    <w:rsid w:val="00842161"/>
    <w:rsid w:val="00844701"/>
    <w:rsid w:val="008454F8"/>
    <w:rsid w:val="0085008E"/>
    <w:rsid w:val="00852E71"/>
    <w:rsid w:val="00854FEA"/>
    <w:rsid w:val="008607B5"/>
    <w:rsid w:val="00863698"/>
    <w:rsid w:val="00883A8C"/>
    <w:rsid w:val="00896F43"/>
    <w:rsid w:val="008A4B64"/>
    <w:rsid w:val="008B453F"/>
    <w:rsid w:val="008B4607"/>
    <w:rsid w:val="008C2BE5"/>
    <w:rsid w:val="008C5678"/>
    <w:rsid w:val="008F352C"/>
    <w:rsid w:val="00911642"/>
    <w:rsid w:val="00912DEE"/>
    <w:rsid w:val="00915404"/>
    <w:rsid w:val="00916198"/>
    <w:rsid w:val="00917495"/>
    <w:rsid w:val="00926F52"/>
    <w:rsid w:val="009451FC"/>
    <w:rsid w:val="00965FE1"/>
    <w:rsid w:val="00966F9D"/>
    <w:rsid w:val="0097074C"/>
    <w:rsid w:val="00981C48"/>
    <w:rsid w:val="009921EB"/>
    <w:rsid w:val="00994C81"/>
    <w:rsid w:val="009D7247"/>
    <w:rsid w:val="009E661F"/>
    <w:rsid w:val="009E7793"/>
    <w:rsid w:val="00A017B0"/>
    <w:rsid w:val="00A2766C"/>
    <w:rsid w:val="00A27A5E"/>
    <w:rsid w:val="00A362B7"/>
    <w:rsid w:val="00A40E40"/>
    <w:rsid w:val="00A468E0"/>
    <w:rsid w:val="00A5307D"/>
    <w:rsid w:val="00A54C1C"/>
    <w:rsid w:val="00A62C7D"/>
    <w:rsid w:val="00A633CD"/>
    <w:rsid w:val="00A644FD"/>
    <w:rsid w:val="00A71813"/>
    <w:rsid w:val="00A74C2D"/>
    <w:rsid w:val="00A8324F"/>
    <w:rsid w:val="00A91139"/>
    <w:rsid w:val="00A956E2"/>
    <w:rsid w:val="00AB6AAD"/>
    <w:rsid w:val="00AC00F5"/>
    <w:rsid w:val="00AC0422"/>
    <w:rsid w:val="00AC0B02"/>
    <w:rsid w:val="00AC1747"/>
    <w:rsid w:val="00AC5B4F"/>
    <w:rsid w:val="00AE0230"/>
    <w:rsid w:val="00AE2246"/>
    <w:rsid w:val="00AE533D"/>
    <w:rsid w:val="00AF3EB7"/>
    <w:rsid w:val="00B0199E"/>
    <w:rsid w:val="00B03899"/>
    <w:rsid w:val="00B04E2E"/>
    <w:rsid w:val="00B1095A"/>
    <w:rsid w:val="00B248C6"/>
    <w:rsid w:val="00B24EE4"/>
    <w:rsid w:val="00B35CCC"/>
    <w:rsid w:val="00B372FA"/>
    <w:rsid w:val="00B51389"/>
    <w:rsid w:val="00B65D16"/>
    <w:rsid w:val="00B71E78"/>
    <w:rsid w:val="00B82339"/>
    <w:rsid w:val="00B82C1A"/>
    <w:rsid w:val="00BA77B7"/>
    <w:rsid w:val="00BC3180"/>
    <w:rsid w:val="00BC5573"/>
    <w:rsid w:val="00BD420E"/>
    <w:rsid w:val="00BD5C75"/>
    <w:rsid w:val="00BD6A0D"/>
    <w:rsid w:val="00BE03F2"/>
    <w:rsid w:val="00BF09C1"/>
    <w:rsid w:val="00BF305C"/>
    <w:rsid w:val="00C241E0"/>
    <w:rsid w:val="00C509A8"/>
    <w:rsid w:val="00C56E84"/>
    <w:rsid w:val="00C62897"/>
    <w:rsid w:val="00C80C6C"/>
    <w:rsid w:val="00C96625"/>
    <w:rsid w:val="00CB63EC"/>
    <w:rsid w:val="00CC006F"/>
    <w:rsid w:val="00CC70BB"/>
    <w:rsid w:val="00CD51CF"/>
    <w:rsid w:val="00CD7D55"/>
    <w:rsid w:val="00CE6E7A"/>
    <w:rsid w:val="00CE73E0"/>
    <w:rsid w:val="00D002F8"/>
    <w:rsid w:val="00D013AB"/>
    <w:rsid w:val="00D02E36"/>
    <w:rsid w:val="00D20771"/>
    <w:rsid w:val="00D52CAE"/>
    <w:rsid w:val="00D55AED"/>
    <w:rsid w:val="00D56CFC"/>
    <w:rsid w:val="00D6281F"/>
    <w:rsid w:val="00D71152"/>
    <w:rsid w:val="00D74082"/>
    <w:rsid w:val="00D807D7"/>
    <w:rsid w:val="00D85E36"/>
    <w:rsid w:val="00DA6646"/>
    <w:rsid w:val="00DC18F4"/>
    <w:rsid w:val="00DC3A3D"/>
    <w:rsid w:val="00DC4CEF"/>
    <w:rsid w:val="00DD4F00"/>
    <w:rsid w:val="00DD605B"/>
    <w:rsid w:val="00DE0769"/>
    <w:rsid w:val="00DF19F6"/>
    <w:rsid w:val="00DF58E6"/>
    <w:rsid w:val="00E20565"/>
    <w:rsid w:val="00E25073"/>
    <w:rsid w:val="00E3346E"/>
    <w:rsid w:val="00E6402C"/>
    <w:rsid w:val="00E67449"/>
    <w:rsid w:val="00E804FC"/>
    <w:rsid w:val="00E853F7"/>
    <w:rsid w:val="00E85C01"/>
    <w:rsid w:val="00E86C33"/>
    <w:rsid w:val="00E91692"/>
    <w:rsid w:val="00EA46EF"/>
    <w:rsid w:val="00ED0EA7"/>
    <w:rsid w:val="00ED243F"/>
    <w:rsid w:val="00ED3846"/>
    <w:rsid w:val="00EE5405"/>
    <w:rsid w:val="00F04835"/>
    <w:rsid w:val="00F05976"/>
    <w:rsid w:val="00F108B3"/>
    <w:rsid w:val="00F23936"/>
    <w:rsid w:val="00F23F2E"/>
    <w:rsid w:val="00F33902"/>
    <w:rsid w:val="00F37C05"/>
    <w:rsid w:val="00F44DBF"/>
    <w:rsid w:val="00F54774"/>
    <w:rsid w:val="00F56AC6"/>
    <w:rsid w:val="00F60E5B"/>
    <w:rsid w:val="00F64E68"/>
    <w:rsid w:val="00F72597"/>
    <w:rsid w:val="00F75BC9"/>
    <w:rsid w:val="00F80973"/>
    <w:rsid w:val="00F820E0"/>
    <w:rsid w:val="00F86CB4"/>
    <w:rsid w:val="00FA0AE0"/>
    <w:rsid w:val="00FB257F"/>
    <w:rsid w:val="00FB5355"/>
    <w:rsid w:val="00FB5F22"/>
    <w:rsid w:val="00FD3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AB9"/>
  <w15:chartTrackingRefBased/>
  <w15:docId w15:val="{F3B1F09F-455D-46A4-9801-9070305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5F"/>
  </w:style>
  <w:style w:type="paragraph" w:styleId="Ttulo1">
    <w:name w:val="heading 1"/>
    <w:basedOn w:val="Normal"/>
    <w:next w:val="Normal"/>
    <w:link w:val="Ttulo1Char"/>
    <w:uiPriority w:val="9"/>
    <w:qFormat/>
    <w:rsid w:val="00A83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CC006F"/>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har"/>
    <w:uiPriority w:val="9"/>
    <w:semiHidden/>
    <w:unhideWhenUsed/>
    <w:qFormat/>
    <w:rsid w:val="00A832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A832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832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324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CC006F"/>
    <w:rPr>
      <w:rFonts w:asciiTheme="majorHAnsi" w:eastAsiaTheme="majorEastAsia" w:hAnsiTheme="majorHAnsi" w:cstheme="majorBidi"/>
      <w:b/>
      <w:bCs/>
      <w:color w:val="4472C4" w:themeColor="accent1"/>
      <w:sz w:val="26"/>
      <w:szCs w:val="26"/>
      <w:lang w:val="en-US"/>
    </w:rPr>
  </w:style>
  <w:style w:type="character" w:customStyle="1" w:styleId="Ttulo3Char">
    <w:name w:val="Título 3 Char"/>
    <w:basedOn w:val="Fontepargpadro"/>
    <w:link w:val="Ttulo3"/>
    <w:uiPriority w:val="9"/>
    <w:semiHidden/>
    <w:rsid w:val="00A8324F"/>
    <w:rPr>
      <w:rFonts w:asciiTheme="majorHAnsi" w:eastAsiaTheme="majorEastAsia" w:hAnsiTheme="majorHAnsi" w:cstheme="majorBidi"/>
      <w:color w:val="1F3763" w:themeColor="accent1" w:themeShade="7F"/>
      <w:sz w:val="24"/>
      <w:szCs w:val="24"/>
    </w:rPr>
  </w:style>
  <w:style w:type="paragraph" w:styleId="PargrafodaLista">
    <w:name w:val="List Paragraph"/>
    <w:aliases w:val="List I Paragraph"/>
    <w:basedOn w:val="Normal"/>
    <w:link w:val="PargrafodaListaChar"/>
    <w:uiPriority w:val="34"/>
    <w:qFormat/>
    <w:rsid w:val="004B325F"/>
    <w:pPr>
      <w:ind w:left="720"/>
      <w:contextualSpacing/>
    </w:pPr>
  </w:style>
  <w:style w:type="character" w:customStyle="1" w:styleId="PargrafodaListaChar">
    <w:name w:val="Parágrafo da Lista Char"/>
    <w:aliases w:val="List I Paragraph Char"/>
    <w:link w:val="PargrafodaLista"/>
    <w:uiPriority w:val="34"/>
    <w:qFormat/>
    <w:locked/>
    <w:rsid w:val="004B325F"/>
  </w:style>
  <w:style w:type="paragraph" w:styleId="Cabealho">
    <w:name w:val="header"/>
    <w:basedOn w:val="Normal"/>
    <w:link w:val="CabealhoChar"/>
    <w:unhideWhenUsed/>
    <w:rsid w:val="00D807D7"/>
    <w:pPr>
      <w:tabs>
        <w:tab w:val="center" w:pos="4252"/>
        <w:tab w:val="right" w:pos="8504"/>
      </w:tabs>
      <w:spacing w:after="0" w:line="240" w:lineRule="auto"/>
    </w:pPr>
  </w:style>
  <w:style w:type="character" w:customStyle="1" w:styleId="CabealhoChar">
    <w:name w:val="Cabeçalho Char"/>
    <w:basedOn w:val="Fontepargpadro"/>
    <w:link w:val="Cabealho"/>
    <w:qFormat/>
    <w:rsid w:val="00D807D7"/>
  </w:style>
  <w:style w:type="paragraph" w:styleId="Rodap">
    <w:name w:val="footer"/>
    <w:basedOn w:val="Normal"/>
    <w:link w:val="RodapChar"/>
    <w:uiPriority w:val="99"/>
    <w:unhideWhenUsed/>
    <w:rsid w:val="00D807D7"/>
    <w:pPr>
      <w:tabs>
        <w:tab w:val="center" w:pos="4252"/>
        <w:tab w:val="right" w:pos="8504"/>
      </w:tabs>
      <w:spacing w:after="0" w:line="240" w:lineRule="auto"/>
    </w:pPr>
  </w:style>
  <w:style w:type="character" w:customStyle="1" w:styleId="RodapChar">
    <w:name w:val="Rodapé Char"/>
    <w:basedOn w:val="Fontepargpadro"/>
    <w:link w:val="Rodap"/>
    <w:uiPriority w:val="99"/>
    <w:rsid w:val="00D807D7"/>
  </w:style>
  <w:style w:type="character" w:styleId="Refdecomentrio">
    <w:name w:val="annotation reference"/>
    <w:basedOn w:val="Fontepargpadro"/>
    <w:uiPriority w:val="99"/>
    <w:semiHidden/>
    <w:unhideWhenUsed/>
    <w:rsid w:val="00A644FD"/>
    <w:rPr>
      <w:sz w:val="16"/>
      <w:szCs w:val="16"/>
    </w:rPr>
  </w:style>
  <w:style w:type="paragraph" w:styleId="Textodecomentrio">
    <w:name w:val="annotation text"/>
    <w:basedOn w:val="Normal"/>
    <w:link w:val="TextodecomentrioChar"/>
    <w:uiPriority w:val="99"/>
    <w:unhideWhenUsed/>
    <w:rsid w:val="00A644FD"/>
    <w:pPr>
      <w:spacing w:line="240" w:lineRule="auto"/>
    </w:pPr>
    <w:rPr>
      <w:sz w:val="20"/>
      <w:szCs w:val="20"/>
    </w:rPr>
  </w:style>
  <w:style w:type="character" w:customStyle="1" w:styleId="TextodecomentrioChar">
    <w:name w:val="Texto de comentário Char"/>
    <w:basedOn w:val="Fontepargpadro"/>
    <w:link w:val="Textodecomentrio"/>
    <w:uiPriority w:val="99"/>
    <w:rsid w:val="00A644FD"/>
    <w:rPr>
      <w:sz w:val="20"/>
      <w:szCs w:val="20"/>
    </w:rPr>
  </w:style>
  <w:style w:type="table" w:styleId="Tabelacomgrade">
    <w:name w:val="Table Grid"/>
    <w:basedOn w:val="Tabelanormal"/>
    <w:uiPriority w:val="59"/>
    <w:rsid w:val="0081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6">
    <w:name w:val="Fonte parág. padrão6"/>
    <w:qFormat/>
    <w:rsid w:val="00C241E0"/>
  </w:style>
  <w:style w:type="paragraph" w:customStyle="1" w:styleId="Default">
    <w:name w:val="Default"/>
    <w:rsid w:val="00071B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192C1F"/>
    <w:pPr>
      <w:widowControl w:val="0"/>
      <w:autoSpaceDE w:val="0"/>
      <w:autoSpaceDN w:val="0"/>
      <w:spacing w:after="0" w:line="240" w:lineRule="auto"/>
    </w:pPr>
    <w:rPr>
      <w:rFonts w:ascii="Calibri" w:eastAsia="Calibri" w:hAnsi="Calibri" w:cs="Calibri"/>
      <w:lang w:val="pt-PT"/>
    </w:rPr>
  </w:style>
  <w:style w:type="character" w:customStyle="1" w:styleId="Ttulo4Char">
    <w:name w:val="Título 4 Char"/>
    <w:basedOn w:val="Fontepargpadro"/>
    <w:link w:val="Ttulo4"/>
    <w:uiPriority w:val="9"/>
    <w:semiHidden/>
    <w:rsid w:val="00A8324F"/>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A8324F"/>
    <w:rPr>
      <w:rFonts w:asciiTheme="majorHAnsi" w:eastAsiaTheme="majorEastAsia" w:hAnsiTheme="majorHAnsi" w:cstheme="majorBidi"/>
      <w:color w:val="2F5496" w:themeColor="accent1" w:themeShade="BF"/>
    </w:rPr>
  </w:style>
  <w:style w:type="character" w:customStyle="1" w:styleId="TextodebaloChar">
    <w:name w:val="Texto de balão Char"/>
    <w:basedOn w:val="Fontepargpadro"/>
    <w:link w:val="Textodebalo"/>
    <w:uiPriority w:val="99"/>
    <w:semiHidden/>
    <w:rsid w:val="00A8324F"/>
    <w:rPr>
      <w:rFonts w:ascii="Segoe UI" w:hAnsi="Segoe UI" w:cs="Segoe UI"/>
      <w:sz w:val="18"/>
      <w:szCs w:val="18"/>
    </w:rPr>
  </w:style>
  <w:style w:type="paragraph" w:styleId="Textodebalo">
    <w:name w:val="Balloon Text"/>
    <w:basedOn w:val="Normal"/>
    <w:link w:val="TextodebaloChar"/>
    <w:uiPriority w:val="99"/>
    <w:semiHidden/>
    <w:unhideWhenUsed/>
    <w:rsid w:val="00A8324F"/>
    <w:pPr>
      <w:spacing w:after="0" w:line="240" w:lineRule="auto"/>
    </w:pPr>
    <w:rPr>
      <w:rFonts w:ascii="Segoe UI" w:hAnsi="Segoe UI" w:cs="Segoe UI"/>
      <w:sz w:val="18"/>
      <w:szCs w:val="18"/>
    </w:rPr>
  </w:style>
  <w:style w:type="character" w:styleId="Hyperlink">
    <w:name w:val="Hyperlink"/>
    <w:uiPriority w:val="99"/>
    <w:rsid w:val="00A8324F"/>
    <w:rPr>
      <w:color w:val="0000FF"/>
      <w:u w:val="single"/>
    </w:rPr>
  </w:style>
  <w:style w:type="paragraph" w:styleId="NormalWeb">
    <w:name w:val="Normal (Web)"/>
    <w:basedOn w:val="Normal"/>
    <w:uiPriority w:val="99"/>
    <w:unhideWhenUsed/>
    <w:qFormat/>
    <w:rsid w:val="00A832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Pargrafo">
    <w:name w:val="Texto Parágrafo"/>
    <w:basedOn w:val="Normal"/>
    <w:rsid w:val="00A8324F"/>
    <w:pPr>
      <w:keepLines/>
      <w:suppressAutoHyphens/>
      <w:autoSpaceDN w:val="0"/>
      <w:spacing w:before="120" w:after="120" w:line="260" w:lineRule="exact"/>
      <w:ind w:firstLine="284"/>
      <w:jc w:val="both"/>
      <w:textAlignment w:val="baseline"/>
      <w:outlineLvl w:val="0"/>
    </w:pPr>
    <w:rPr>
      <w:rFonts w:ascii="Book Antiqua" w:eastAsia="Times New Roman" w:hAnsi="Book Antiqua" w:cs="Times New Roman"/>
      <w:kern w:val="3"/>
      <w:szCs w:val="20"/>
      <w:lang w:eastAsia="zh-CN"/>
    </w:rPr>
  </w:style>
  <w:style w:type="paragraph" w:customStyle="1" w:styleId="Normal11pt">
    <w:name w:val="Normal + 11 pt"/>
    <w:basedOn w:val="Normal"/>
    <w:rsid w:val="00A8324F"/>
    <w:pPr>
      <w:suppressAutoHyphens/>
      <w:autoSpaceDN w:val="0"/>
      <w:spacing w:after="0" w:line="240" w:lineRule="auto"/>
      <w:ind w:right="-759"/>
      <w:jc w:val="both"/>
      <w:textAlignment w:val="baseline"/>
    </w:pPr>
    <w:rPr>
      <w:rFonts w:ascii="Times New Roman" w:eastAsia="Times New Roman" w:hAnsi="Times New Roman" w:cs="Times New Roman"/>
      <w:b/>
      <w:kern w:val="3"/>
      <w:lang w:eastAsia="zh-CN"/>
    </w:rPr>
  </w:style>
  <w:style w:type="paragraph" w:customStyle="1" w:styleId="Standard">
    <w:name w:val="Standard"/>
    <w:rsid w:val="00A8324F"/>
    <w:pPr>
      <w:widowControl w:val="0"/>
      <w:suppressAutoHyphens/>
      <w:autoSpaceDN w:val="0"/>
      <w:spacing w:after="0" w:line="240" w:lineRule="auto"/>
      <w:textAlignment w:val="baseline"/>
    </w:pPr>
    <w:rPr>
      <w:rFonts w:ascii="Times New Roman" w:eastAsia="SimSun, 宋体" w:hAnsi="Times New Roman" w:cs="Mangal, 'Liberation Mono'"/>
      <w:kern w:val="3"/>
      <w:sz w:val="24"/>
      <w:szCs w:val="24"/>
      <w:lang w:eastAsia="zh-CN" w:bidi="hi-IN"/>
    </w:rPr>
  </w:style>
  <w:style w:type="character" w:customStyle="1" w:styleId="AssuntodocomentrioChar">
    <w:name w:val="Assunto do comentário Char"/>
    <w:basedOn w:val="TextodecomentrioChar"/>
    <w:link w:val="Assuntodocomentrio"/>
    <w:uiPriority w:val="99"/>
    <w:semiHidden/>
    <w:rsid w:val="00A8324F"/>
    <w:rPr>
      <w:b/>
      <w:bCs/>
      <w:sz w:val="20"/>
      <w:szCs w:val="20"/>
    </w:rPr>
  </w:style>
  <w:style w:type="paragraph" w:styleId="Assuntodocomentrio">
    <w:name w:val="annotation subject"/>
    <w:basedOn w:val="Textodecomentrio"/>
    <w:next w:val="Textodecomentrio"/>
    <w:link w:val="AssuntodocomentrioChar"/>
    <w:uiPriority w:val="99"/>
    <w:semiHidden/>
    <w:unhideWhenUsed/>
    <w:rsid w:val="00A8324F"/>
    <w:rPr>
      <w:b/>
      <w:bCs/>
    </w:rPr>
  </w:style>
  <w:style w:type="character" w:customStyle="1" w:styleId="CorpodetextoChar">
    <w:name w:val="Corpo de texto Char"/>
    <w:basedOn w:val="Fontepargpadro"/>
    <w:link w:val="Corpodetexto"/>
    <w:semiHidden/>
    <w:rsid w:val="00A8324F"/>
  </w:style>
  <w:style w:type="paragraph" w:styleId="Corpodetexto">
    <w:name w:val="Body Text"/>
    <w:basedOn w:val="Normal"/>
    <w:link w:val="CorpodetextoChar"/>
    <w:semiHidden/>
    <w:unhideWhenUsed/>
    <w:rsid w:val="00A8324F"/>
    <w:pPr>
      <w:suppressAutoHyphens/>
      <w:spacing w:after="140" w:line="276" w:lineRule="auto"/>
    </w:pPr>
  </w:style>
  <w:style w:type="character" w:styleId="Forte">
    <w:name w:val="Strong"/>
    <w:basedOn w:val="Fontepargpadro"/>
    <w:uiPriority w:val="22"/>
    <w:qFormat/>
    <w:rsid w:val="00A8324F"/>
    <w:rPr>
      <w:b/>
      <w:bCs/>
    </w:rPr>
  </w:style>
  <w:style w:type="character" w:customStyle="1" w:styleId="apple-tab-span">
    <w:name w:val="apple-tab-span"/>
    <w:basedOn w:val="Fontepargpadro"/>
    <w:rsid w:val="00A8324F"/>
  </w:style>
  <w:style w:type="character" w:customStyle="1" w:styleId="overflow-hidden">
    <w:name w:val="overflow-hidden"/>
    <w:basedOn w:val="Fontepargpadro"/>
    <w:rsid w:val="00A8324F"/>
  </w:style>
  <w:style w:type="character" w:customStyle="1" w:styleId="Partesuperior-zdoformulrioChar">
    <w:name w:val="Parte superior-z do formulário Char"/>
    <w:basedOn w:val="Fontepargpadro"/>
    <w:link w:val="Partesuperior-zdoformulrio"/>
    <w:uiPriority w:val="99"/>
    <w:semiHidden/>
    <w:rsid w:val="00A8324F"/>
    <w:rPr>
      <w:rFonts w:ascii="Arial" w:eastAsia="Times New Roman" w:hAnsi="Arial" w:cs="Arial"/>
      <w:vanish/>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A8324F"/>
    <w:pPr>
      <w:pBdr>
        <w:bottom w:val="single" w:sz="6" w:space="1" w:color="auto"/>
      </w:pBdr>
      <w:spacing w:after="0" w:line="240" w:lineRule="auto"/>
      <w:jc w:val="center"/>
    </w:pPr>
    <w:rPr>
      <w:rFonts w:ascii="Arial" w:eastAsia="Times New Roman" w:hAnsi="Arial" w:cs="Arial"/>
      <w:vanish/>
      <w:sz w:val="16"/>
      <w:szCs w:val="16"/>
      <w:lang w:eastAsia="pt-BR"/>
    </w:rPr>
  </w:style>
  <w:style w:type="paragraph" w:customStyle="1" w:styleId="placeholder">
    <w:name w:val="placeholder"/>
    <w:basedOn w:val="Normal"/>
    <w:rsid w:val="00A832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teinferiordoformulrioChar">
    <w:name w:val="Parte inferior do formulário Char"/>
    <w:basedOn w:val="Fontepargpadro"/>
    <w:link w:val="Parteinferiordoformulrio"/>
    <w:uiPriority w:val="99"/>
    <w:semiHidden/>
    <w:rsid w:val="00A8324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8324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fadeinm1hgl8">
    <w:name w:val="_fadein_m1hgl_8"/>
    <w:basedOn w:val="Fontepargpadro"/>
    <w:rsid w:val="00A8324F"/>
  </w:style>
  <w:style w:type="paragraph" w:styleId="SemEspaamento">
    <w:name w:val="No Spacing"/>
    <w:uiPriority w:val="1"/>
    <w:qFormat/>
    <w:rsid w:val="00A83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27842">
      <w:bodyDiv w:val="1"/>
      <w:marLeft w:val="0"/>
      <w:marRight w:val="0"/>
      <w:marTop w:val="0"/>
      <w:marBottom w:val="0"/>
      <w:divBdr>
        <w:top w:val="none" w:sz="0" w:space="0" w:color="auto"/>
        <w:left w:val="none" w:sz="0" w:space="0" w:color="auto"/>
        <w:bottom w:val="none" w:sz="0" w:space="0" w:color="auto"/>
        <w:right w:val="none" w:sz="0" w:space="0" w:color="auto"/>
      </w:divBdr>
    </w:div>
    <w:div w:id="69319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EDC86-9293-4F1A-90AA-FE795573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1620</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 Alves</cp:lastModifiedBy>
  <cp:revision>11</cp:revision>
  <cp:lastPrinted>2025-07-09T19:38:00Z</cp:lastPrinted>
  <dcterms:created xsi:type="dcterms:W3CDTF">2026-02-06T19:18:00Z</dcterms:created>
  <dcterms:modified xsi:type="dcterms:W3CDTF">2026-05-11T16:11:00Z</dcterms:modified>
</cp:coreProperties>
</file>